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6"/>
      </w:tblGrid>
      <w:tr w:rsidR="001029EE" w14:paraId="7A869634" w14:textId="77777777" w:rsidTr="00285D56">
        <w:trPr>
          <w:trHeight w:val="548"/>
          <w:jc w:val="center"/>
        </w:trPr>
        <w:tc>
          <w:tcPr>
            <w:tcW w:w="8146" w:type="dxa"/>
          </w:tcPr>
          <w:p w14:paraId="031C2C47" w14:textId="26DF743C" w:rsidR="001029EE" w:rsidRPr="00361918" w:rsidRDefault="006D096E" w:rsidP="00AA7744">
            <w:pPr>
              <w:jc w:val="center"/>
              <w:rPr>
                <w:rFonts w:cs="Times New Roman"/>
                <w:b/>
                <w:sz w:val="24"/>
                <w:szCs w:val="24"/>
              </w:rPr>
            </w:pPr>
            <w:r w:rsidRPr="00361918">
              <w:rPr>
                <w:rFonts w:cs="Times New Roman"/>
                <w:b/>
                <w:sz w:val="24"/>
                <w:szCs w:val="24"/>
              </w:rPr>
              <w:t xml:space="preserve">Streamlined </w:t>
            </w:r>
            <w:r w:rsidR="001029EE" w:rsidRPr="00361918">
              <w:rPr>
                <w:rFonts w:cs="Times New Roman"/>
                <w:b/>
                <w:sz w:val="24"/>
                <w:szCs w:val="24"/>
              </w:rPr>
              <w:t>Biological Assessment Form for Project-Level Consultation under the Streamlined Consultation Framework for the Big Creek Crayfish, St. Francis River, Crayfish, and the Species’ Critical Habitat</w:t>
            </w:r>
          </w:p>
          <w:p w14:paraId="6ADB4F85" w14:textId="77777777" w:rsidR="001029EE" w:rsidRPr="009E6BA5" w:rsidRDefault="001029EE" w:rsidP="00285D56">
            <w:pPr>
              <w:rPr>
                <w:rFonts w:cs="Times New Roman"/>
                <w:smallCaps/>
              </w:rPr>
            </w:pPr>
          </w:p>
        </w:tc>
      </w:tr>
    </w:tbl>
    <w:p w14:paraId="654FAC9D" w14:textId="7CEAFF58" w:rsidR="00CE2CF4" w:rsidRDefault="001029EE" w:rsidP="00CE2CF4">
      <w:pPr>
        <w:spacing w:before="120" w:after="0" w:line="240" w:lineRule="auto"/>
      </w:pPr>
      <w:r w:rsidRPr="00F76D20">
        <w:rPr>
          <w:rFonts w:cs="Times New Roman"/>
          <w:b/>
          <w:bCs/>
          <w:noProof/>
        </w:rPr>
        <w:drawing>
          <wp:anchor distT="0" distB="0" distL="114300" distR="114300" simplePos="0" relativeHeight="251659264" behindDoc="0" locked="0" layoutInCell="1" allowOverlap="1" wp14:anchorId="1B50EE05" wp14:editId="5CBFE948">
            <wp:simplePos x="0" y="0"/>
            <wp:positionH relativeFrom="column">
              <wp:posOffset>5643880</wp:posOffset>
            </wp:positionH>
            <wp:positionV relativeFrom="paragraph">
              <wp:posOffset>-771919</wp:posOffset>
            </wp:positionV>
            <wp:extent cx="603250" cy="685800"/>
            <wp:effectExtent l="0" t="0" r="6350" b="0"/>
            <wp:wrapNone/>
            <wp:docPr id="3" name="Picture 3" descr="fw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logo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D20">
        <w:rPr>
          <w:rFonts w:cs="Times New Roman"/>
          <w:b/>
          <w:noProof/>
        </w:rPr>
        <w:drawing>
          <wp:anchor distT="0" distB="0" distL="114300" distR="114300" simplePos="0" relativeHeight="251660288" behindDoc="0" locked="0" layoutInCell="1" allowOverlap="0" wp14:anchorId="0CA33C57" wp14:editId="75FA8F92">
            <wp:simplePos x="0" y="0"/>
            <wp:positionH relativeFrom="column">
              <wp:posOffset>-331470</wp:posOffset>
            </wp:positionH>
            <wp:positionV relativeFrom="paragraph">
              <wp:posOffset>-771919</wp:posOffset>
            </wp:positionV>
            <wp:extent cx="685800" cy="685800"/>
            <wp:effectExtent l="0" t="0" r="0" b="0"/>
            <wp:wrapNone/>
            <wp:docPr id="1" name="Picture 1" descr="doi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i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1DC" w:rsidRPr="00F76D20">
        <w:t xml:space="preserve">This form </w:t>
      </w:r>
      <w:r w:rsidR="002F548A">
        <w:t>functions as a biological assessment for</w:t>
      </w:r>
      <w:r w:rsidR="00DA31DC" w:rsidRPr="00F76D20">
        <w:t xml:space="preserve"> </w:t>
      </w:r>
      <w:r w:rsidR="00131D43" w:rsidRPr="00F76D20">
        <w:t xml:space="preserve">Federal agencies </w:t>
      </w:r>
      <w:r w:rsidR="00A22393" w:rsidRPr="00F76D20">
        <w:t>and designated non-</w:t>
      </w:r>
      <w:r w:rsidR="000D64E7" w:rsidRPr="00F76D20">
        <w:t>F</w:t>
      </w:r>
      <w:r w:rsidR="00A22393" w:rsidRPr="00F76D20">
        <w:t xml:space="preserve">ederal representatives </w:t>
      </w:r>
      <w:r w:rsidR="002F548A">
        <w:t>for actions included in</w:t>
      </w:r>
      <w:r w:rsidR="00131D43" w:rsidRPr="00F76D20">
        <w:t xml:space="preserve"> </w:t>
      </w:r>
      <w:r w:rsidR="00A32F71">
        <w:t>S</w:t>
      </w:r>
      <w:r w:rsidR="00131D43" w:rsidRPr="00F76D20">
        <w:t xml:space="preserve">treamlined </w:t>
      </w:r>
      <w:r w:rsidR="00A32F71">
        <w:t>C</w:t>
      </w:r>
      <w:r w:rsidR="00131D43" w:rsidRPr="00F76D20">
        <w:t xml:space="preserve">onsultation </w:t>
      </w:r>
      <w:r w:rsidR="00A32F71">
        <w:t>F</w:t>
      </w:r>
      <w:r w:rsidR="00131D43" w:rsidRPr="00F76D20">
        <w:t>ramework</w:t>
      </w:r>
      <w:r w:rsidR="00A77B13">
        <w:t xml:space="preserve"> (SCF)</w:t>
      </w:r>
      <w:r w:rsidR="00131D43" w:rsidRPr="00F76D20">
        <w:t xml:space="preserve"> for the Big Creek Crayfish, St. Francis River Crayfish, and the </w:t>
      </w:r>
      <w:r w:rsidR="00AB5BB0" w:rsidRPr="00F76D20">
        <w:t>s</w:t>
      </w:r>
      <w:r w:rsidR="00131D43" w:rsidRPr="00F76D20">
        <w:t xml:space="preserve">pecies’ </w:t>
      </w:r>
      <w:r w:rsidR="00891C65">
        <w:t xml:space="preserve">designated </w:t>
      </w:r>
      <w:r w:rsidR="00AB5BB0" w:rsidRPr="00F76D20">
        <w:t>c</w:t>
      </w:r>
      <w:r w:rsidR="00131D43" w:rsidRPr="00F76D20">
        <w:t>ritical habitat</w:t>
      </w:r>
      <w:r w:rsidR="00891C65">
        <w:t xml:space="preserve"> (DCH)</w:t>
      </w:r>
      <w:r w:rsidR="00131D43" w:rsidRPr="00F76D20">
        <w:t>.</w:t>
      </w:r>
      <w:r w:rsidR="00531727" w:rsidRPr="00F76D20">
        <w:t xml:space="preserve"> </w:t>
      </w:r>
      <w:r w:rsidR="001A1707">
        <w:t>Please review i</w:t>
      </w:r>
      <w:r w:rsidR="00001C0F">
        <w:t>nstructions for completing the form</w:t>
      </w:r>
      <w:r w:rsidR="00F67DA2">
        <w:t>, available</w:t>
      </w:r>
      <w:r w:rsidR="00001C0F">
        <w:t xml:space="preserve"> at </w:t>
      </w:r>
      <w:hyperlink r:id="rId13" w:history="1">
        <w:r w:rsidR="00166068" w:rsidRPr="00F76D20">
          <w:rPr>
            <w:rStyle w:val="Hyperlink"/>
          </w:rPr>
          <w:t>https://www.fws.gov/office/missouri-ecological-services/library</w:t>
        </w:r>
      </w:hyperlink>
      <w:r w:rsidR="00AA7744" w:rsidRPr="00F76D20">
        <w:t>.</w:t>
      </w:r>
      <w:r w:rsidR="00166068" w:rsidRPr="00F76D20">
        <w:t xml:space="preserve"> </w:t>
      </w:r>
      <w:r w:rsidR="004C50DD">
        <w:t xml:space="preserve"> </w:t>
      </w:r>
    </w:p>
    <w:p w14:paraId="1422F604" w14:textId="77777777" w:rsidR="00CE2CF4" w:rsidRDefault="00CE2CF4" w:rsidP="004631EE">
      <w:pPr>
        <w:spacing w:after="0" w:line="240" w:lineRule="auto"/>
      </w:pPr>
    </w:p>
    <w:p w14:paraId="5C237AE3" w14:textId="2463CF58" w:rsidR="00131D43" w:rsidRPr="00E20B49" w:rsidRDefault="00D63551" w:rsidP="00361918">
      <w:pPr>
        <w:spacing w:after="0" w:line="240" w:lineRule="auto"/>
        <w:rPr>
          <w:i/>
          <w:iCs/>
        </w:rPr>
      </w:pPr>
      <w:r w:rsidRPr="00E20B49">
        <w:rPr>
          <w:i/>
          <w:iCs/>
        </w:rPr>
        <w:t xml:space="preserve">Note that: 1) </w:t>
      </w:r>
      <w:r w:rsidR="001D160B" w:rsidRPr="00E20B49">
        <w:rPr>
          <w:i/>
          <w:iCs/>
        </w:rPr>
        <w:t>p</w:t>
      </w:r>
      <w:r w:rsidR="008F1B2E" w:rsidRPr="00E20B49">
        <w:rPr>
          <w:i/>
          <w:iCs/>
        </w:rPr>
        <w:t>roviding this information does not address section 7(a)(2) compliance for other listed species</w:t>
      </w:r>
      <w:r w:rsidR="009059DD" w:rsidRPr="00E20B49">
        <w:rPr>
          <w:i/>
          <w:iCs/>
        </w:rPr>
        <w:t xml:space="preserve"> and </w:t>
      </w:r>
      <w:r w:rsidR="00B718FE">
        <w:rPr>
          <w:i/>
          <w:iCs/>
        </w:rPr>
        <w:t>DCH</w:t>
      </w:r>
      <w:r w:rsidR="001D160B" w:rsidRPr="00E20B49">
        <w:rPr>
          <w:i/>
          <w:iCs/>
        </w:rPr>
        <w:t xml:space="preserve">, and </w:t>
      </w:r>
      <w:r w:rsidRPr="00E20B49">
        <w:rPr>
          <w:i/>
          <w:iCs/>
        </w:rPr>
        <w:t>2</w:t>
      </w:r>
      <w:r w:rsidR="001D160B" w:rsidRPr="00E20B49">
        <w:rPr>
          <w:i/>
          <w:iCs/>
        </w:rPr>
        <w:t xml:space="preserve">) </w:t>
      </w:r>
      <w:r w:rsidR="00277D15" w:rsidRPr="00E20B49">
        <w:rPr>
          <w:i/>
          <w:iCs/>
        </w:rPr>
        <w:t>complet</w:t>
      </w:r>
      <w:r w:rsidR="006E4FDF" w:rsidRPr="00E20B49">
        <w:rPr>
          <w:i/>
          <w:iCs/>
        </w:rPr>
        <w:t>ing</w:t>
      </w:r>
      <w:r w:rsidR="00277D15" w:rsidRPr="00E20B49">
        <w:rPr>
          <w:i/>
          <w:iCs/>
        </w:rPr>
        <w:t xml:space="preserve"> the form</w:t>
      </w:r>
      <w:r w:rsidR="0078737B" w:rsidRPr="00E20B49">
        <w:rPr>
          <w:i/>
          <w:iCs/>
        </w:rPr>
        <w:t xml:space="preserve"> i</w:t>
      </w:r>
      <w:r w:rsidR="006E4FDF" w:rsidRPr="00E20B49">
        <w:rPr>
          <w:i/>
          <w:iCs/>
        </w:rPr>
        <w:t>s not necessary if</w:t>
      </w:r>
      <w:r w:rsidR="0078737B" w:rsidRPr="00E20B49">
        <w:rPr>
          <w:i/>
          <w:iCs/>
        </w:rPr>
        <w:t xml:space="preserve"> a</w:t>
      </w:r>
      <w:r w:rsidR="00D46516" w:rsidRPr="00E20B49">
        <w:rPr>
          <w:i/>
          <w:iCs/>
        </w:rPr>
        <w:t>n</w:t>
      </w:r>
      <w:r w:rsidR="0078737B" w:rsidRPr="00E20B49">
        <w:rPr>
          <w:i/>
          <w:iCs/>
        </w:rPr>
        <w:t xml:space="preserve"> action </w:t>
      </w:r>
      <w:r w:rsidR="00D46516" w:rsidRPr="00E20B49">
        <w:rPr>
          <w:i/>
          <w:iCs/>
        </w:rPr>
        <w:t xml:space="preserve">will </w:t>
      </w:r>
      <w:r w:rsidR="005963E0" w:rsidRPr="00E20B49">
        <w:rPr>
          <w:i/>
          <w:iCs/>
        </w:rPr>
        <w:t>have no effect on</w:t>
      </w:r>
      <w:r w:rsidR="0078737B" w:rsidRPr="00E20B49">
        <w:rPr>
          <w:i/>
          <w:iCs/>
        </w:rPr>
        <w:t xml:space="preserve"> </w:t>
      </w:r>
      <w:r w:rsidR="00277D15" w:rsidRPr="00E20B49">
        <w:rPr>
          <w:i/>
          <w:iCs/>
        </w:rPr>
        <w:t xml:space="preserve">the crayfishes </w:t>
      </w:r>
      <w:r w:rsidR="008923E0">
        <w:rPr>
          <w:i/>
          <w:iCs/>
        </w:rPr>
        <w:t>and</w:t>
      </w:r>
      <w:r w:rsidR="0078737B" w:rsidRPr="00E20B49">
        <w:rPr>
          <w:i/>
          <w:iCs/>
        </w:rPr>
        <w:t xml:space="preserve"> </w:t>
      </w:r>
      <w:r w:rsidR="00B718FE">
        <w:rPr>
          <w:i/>
          <w:iCs/>
        </w:rPr>
        <w:t>DCH</w:t>
      </w:r>
      <w:r w:rsidR="0078737B" w:rsidRPr="00E20B49">
        <w:rPr>
          <w:i/>
          <w:iCs/>
        </w:rPr>
        <w:t xml:space="preserve"> or if the Service has </w:t>
      </w:r>
      <w:r w:rsidR="00D40C96" w:rsidRPr="00E20B49">
        <w:rPr>
          <w:i/>
          <w:iCs/>
        </w:rPr>
        <w:t xml:space="preserve">already </w:t>
      </w:r>
      <w:r w:rsidR="00C9147F" w:rsidRPr="00E20B49">
        <w:rPr>
          <w:i/>
          <w:iCs/>
        </w:rPr>
        <w:t xml:space="preserve">provided written concurrence </w:t>
      </w:r>
      <w:r w:rsidR="0078737B" w:rsidRPr="00E20B49">
        <w:rPr>
          <w:i/>
          <w:iCs/>
        </w:rPr>
        <w:t>with an agency's determination.</w:t>
      </w:r>
    </w:p>
    <w:p w14:paraId="6C027993" w14:textId="75EB1DF4" w:rsidR="00451CF9" w:rsidRPr="00F60D28" w:rsidRDefault="00451CF9" w:rsidP="00EA4544">
      <w:pPr>
        <w:pStyle w:val="Heading1"/>
        <w:spacing w:before="240"/>
      </w:pPr>
      <w:r w:rsidRPr="00F60D28">
        <w:t>Project Information</w:t>
      </w:r>
    </w:p>
    <w:p w14:paraId="51FF070D" w14:textId="4E77E36E" w:rsidR="001F5653" w:rsidRPr="00F60D28" w:rsidRDefault="00270E41" w:rsidP="005D6A47">
      <w:pPr>
        <w:spacing w:before="120" w:after="120" w:line="240" w:lineRule="auto"/>
        <w:ind w:left="144"/>
        <w:rPr>
          <w:rFonts w:cs="Times New Roman"/>
          <w:b/>
        </w:rPr>
      </w:pPr>
      <w:r w:rsidRPr="00F60D28">
        <w:rPr>
          <w:rFonts w:cs="Times New Roman"/>
          <w:b/>
        </w:rPr>
        <w:t>Project Name:</w:t>
      </w:r>
      <w:r w:rsidR="00A47EE5">
        <w:rPr>
          <w:rFonts w:cs="Times New Roman"/>
          <w:b/>
        </w:rPr>
        <w:t xml:space="preserve"> </w:t>
      </w:r>
      <w:r w:rsidRPr="00F60D28">
        <w:rPr>
          <w:rFonts w:cs="Times New Roman"/>
          <w:b/>
          <w:bdr w:val="single" w:sz="4" w:space="0" w:color="auto"/>
        </w:rPr>
        <w:t xml:space="preserve"> </w:t>
      </w:r>
      <w:sdt>
        <w:sdtPr>
          <w:rPr>
            <w:bdr w:val="single" w:sz="4" w:space="0" w:color="auto"/>
          </w:rPr>
          <w:id w:val="-291434734"/>
          <w:placeholder>
            <w:docPart w:val="DefaultPlaceholder_-1854013440"/>
          </w:placeholder>
          <w:showingPlcHdr/>
        </w:sdtPr>
        <w:sdtEndPr/>
        <w:sdtContent>
          <w:r w:rsidR="009C3E2D" w:rsidRPr="00F60D28">
            <w:rPr>
              <w:bdr w:val="single" w:sz="4" w:space="0" w:color="auto"/>
            </w:rPr>
            <w:t>Click or tap here to enter text.</w:t>
          </w:r>
        </w:sdtContent>
      </w:sdt>
    </w:p>
    <w:p w14:paraId="0687E617" w14:textId="48E6967D" w:rsidR="001F5653" w:rsidRPr="001A7A56" w:rsidRDefault="00885562" w:rsidP="005D6A47">
      <w:pPr>
        <w:spacing w:after="60" w:line="240" w:lineRule="auto"/>
        <w:ind w:left="144"/>
        <w:rPr>
          <w:rFonts w:cs="Times New Roman"/>
          <w:b/>
        </w:rPr>
      </w:pPr>
      <w:r>
        <w:rPr>
          <w:rFonts w:cs="Times New Roman"/>
          <w:b/>
        </w:rPr>
        <w:t xml:space="preserve">Lead Federal </w:t>
      </w:r>
      <w:r w:rsidR="001F5653" w:rsidRPr="001A7A56">
        <w:rPr>
          <w:rFonts w:cs="Times New Roman"/>
          <w:b/>
        </w:rPr>
        <w:t xml:space="preserve">Agency: </w:t>
      </w:r>
      <w:sdt>
        <w:sdtPr>
          <w:rPr>
            <w:rFonts w:cs="Times New Roman"/>
            <w:b/>
          </w:rPr>
          <w:id w:val="336201063"/>
          <w:placeholder>
            <w:docPart w:val="DefaultPlaceholder_-1854013440"/>
          </w:placeholder>
          <w:showingPlcHdr/>
          <w:text/>
        </w:sdtPr>
        <w:sdtEndPr/>
        <w:sdtContent>
          <w:r w:rsidR="009C3E2D" w:rsidRPr="001A7A56">
            <w:rPr>
              <w:bdr w:val="single" w:sz="4" w:space="0" w:color="auto"/>
            </w:rPr>
            <w:t>Click or tap here to enter text.</w:t>
          </w:r>
        </w:sdtContent>
      </w:sdt>
    </w:p>
    <w:p w14:paraId="5F184980" w14:textId="25E2FD4C" w:rsidR="00BD5BE0" w:rsidRPr="00F36167" w:rsidRDefault="00BD5BE0" w:rsidP="008923E0">
      <w:pPr>
        <w:spacing w:after="180" w:line="240" w:lineRule="auto"/>
        <w:ind w:left="144"/>
        <w:rPr>
          <w:rFonts w:cs="Times New Roman"/>
          <w:bCs/>
          <w:sz w:val="20"/>
          <w:szCs w:val="20"/>
        </w:rPr>
      </w:pPr>
      <w:r w:rsidRPr="00F36167">
        <w:rPr>
          <w:rFonts w:cs="Times New Roman"/>
          <w:bCs/>
          <w:sz w:val="20"/>
          <w:szCs w:val="20"/>
        </w:rPr>
        <w:t xml:space="preserve">Note: For projects </w:t>
      </w:r>
      <w:r w:rsidR="0052240C">
        <w:rPr>
          <w:rFonts w:cs="Times New Roman"/>
          <w:bCs/>
          <w:sz w:val="20"/>
          <w:szCs w:val="20"/>
        </w:rPr>
        <w:t xml:space="preserve">that may adversely affect </w:t>
      </w:r>
      <w:r w:rsidR="00493E84" w:rsidRPr="00F36167">
        <w:rPr>
          <w:rFonts w:cs="Times New Roman"/>
          <w:bCs/>
          <w:sz w:val="20"/>
          <w:szCs w:val="20"/>
        </w:rPr>
        <w:t xml:space="preserve">one or both crayfishes or their </w:t>
      </w:r>
      <w:r w:rsidR="00B70493">
        <w:rPr>
          <w:rFonts w:cs="Times New Roman"/>
          <w:bCs/>
          <w:sz w:val="20"/>
          <w:szCs w:val="20"/>
        </w:rPr>
        <w:t>DCH</w:t>
      </w:r>
      <w:r w:rsidR="00493E84" w:rsidRPr="00F36167">
        <w:rPr>
          <w:rFonts w:cs="Times New Roman"/>
          <w:bCs/>
          <w:sz w:val="20"/>
          <w:szCs w:val="20"/>
        </w:rPr>
        <w:t xml:space="preserve">, </w:t>
      </w:r>
      <w:r w:rsidR="000F5FD8" w:rsidRPr="00F36167">
        <w:rPr>
          <w:rFonts w:cs="Times New Roman"/>
          <w:bCs/>
          <w:sz w:val="20"/>
          <w:szCs w:val="20"/>
        </w:rPr>
        <w:t xml:space="preserve">a representative from the Federal agency must submit the </w:t>
      </w:r>
      <w:r w:rsidR="00DA712B" w:rsidRPr="00F36167">
        <w:rPr>
          <w:rFonts w:cs="Times New Roman"/>
          <w:bCs/>
          <w:sz w:val="20"/>
          <w:szCs w:val="20"/>
        </w:rPr>
        <w:t xml:space="preserve">request to initiate formal consultation. </w:t>
      </w:r>
    </w:p>
    <w:p w14:paraId="3EBE259D" w14:textId="4BC2775F" w:rsidR="001F5653" w:rsidRPr="001A7A56" w:rsidRDefault="001F5653" w:rsidP="00B91FD9">
      <w:pPr>
        <w:spacing w:line="240" w:lineRule="auto"/>
        <w:ind w:left="144"/>
        <w:rPr>
          <w:rFonts w:cs="Times New Roman"/>
          <w:b/>
        </w:rPr>
      </w:pPr>
      <w:r w:rsidRPr="00803F6E">
        <w:rPr>
          <w:rStyle w:val="Heading3Char"/>
          <w:rFonts w:eastAsiaTheme="minorHAnsi"/>
        </w:rPr>
        <w:t>Point of Contact</w:t>
      </w:r>
      <w:r w:rsidR="00700618" w:rsidRPr="00803F6E">
        <w:rPr>
          <w:rStyle w:val="Heading3Char"/>
          <w:rFonts w:eastAsiaTheme="minorHAnsi"/>
        </w:rPr>
        <w:t xml:space="preserve"> Information</w:t>
      </w:r>
      <w:r w:rsidR="00414F9C">
        <w:rPr>
          <w:rFonts w:cs="Times New Roman"/>
          <w:b/>
        </w:rPr>
        <w:t>:</w:t>
      </w:r>
      <w:r w:rsidRPr="001A7A56">
        <w:rPr>
          <w:rFonts w:cs="Times New Roman"/>
          <w:b/>
        </w:rPr>
        <w:t xml:space="preserve"> </w:t>
      </w:r>
      <w:r w:rsidRPr="001A7A56">
        <w:rPr>
          <w:rFonts w:cs="Times New Roman"/>
        </w:rPr>
        <w:t xml:space="preserve">(Name, Email, Phone Number): </w:t>
      </w:r>
      <w:sdt>
        <w:sdtPr>
          <w:rPr>
            <w:rFonts w:cs="Times New Roman"/>
          </w:rPr>
          <w:id w:val="1799642418"/>
          <w:placeholder>
            <w:docPart w:val="DefaultPlaceholder_-1854013440"/>
          </w:placeholder>
          <w:showingPlcHdr/>
        </w:sdtPr>
        <w:sdtEndPr/>
        <w:sdtContent>
          <w:r w:rsidR="00E53361" w:rsidRPr="001A7A56">
            <w:rPr>
              <w:bdr w:val="single" w:sz="4" w:space="0" w:color="auto"/>
            </w:rPr>
            <w:t>Click or tap here to enter text.</w:t>
          </w:r>
        </w:sdtContent>
      </w:sdt>
    </w:p>
    <w:p w14:paraId="63437467" w14:textId="7CB947DA" w:rsidR="00114D2D" w:rsidRPr="001A7A56" w:rsidRDefault="00114D2D" w:rsidP="00B91FD9">
      <w:pPr>
        <w:spacing w:line="240" w:lineRule="auto"/>
        <w:ind w:left="144"/>
        <w:rPr>
          <w:rFonts w:cs="Times New Roman"/>
          <w:b/>
        </w:rPr>
      </w:pPr>
      <w:r w:rsidRPr="00803F6E">
        <w:rPr>
          <w:rStyle w:val="Heading3Char"/>
          <w:rFonts w:eastAsiaTheme="minorHAnsi"/>
        </w:rPr>
        <w:t>Point of Contact</w:t>
      </w:r>
      <w:r w:rsidR="00700618" w:rsidRPr="00803F6E">
        <w:rPr>
          <w:rStyle w:val="Heading3Char"/>
          <w:rFonts w:eastAsiaTheme="minorHAnsi"/>
        </w:rPr>
        <w:t xml:space="preserve"> Affiliation</w:t>
      </w:r>
      <w:r>
        <w:rPr>
          <w:rFonts w:cs="Times New Roman"/>
          <w:b/>
        </w:rPr>
        <w:t>:</w:t>
      </w:r>
      <w:r w:rsidRPr="001A7A56">
        <w:rPr>
          <w:rFonts w:cs="Times New Roman"/>
        </w:rPr>
        <w:t xml:space="preserve"> </w:t>
      </w:r>
      <w:sdt>
        <w:sdtPr>
          <w:rPr>
            <w:rFonts w:cs="Times New Roman"/>
          </w:rPr>
          <w:id w:val="-1000724434"/>
          <w:placeholder>
            <w:docPart w:val="A4714C4175FA4E1E831C7BDEA52A1CCE"/>
          </w:placeholder>
          <w:showingPlcHdr/>
        </w:sdtPr>
        <w:sdtEndPr/>
        <w:sdtContent>
          <w:r w:rsidRPr="001A7A56">
            <w:rPr>
              <w:bdr w:val="single" w:sz="4" w:space="0" w:color="auto"/>
            </w:rPr>
            <w:t>Click or tap here to enter text.</w:t>
          </w:r>
        </w:sdtContent>
      </w:sdt>
    </w:p>
    <w:p w14:paraId="6C699E8C" w14:textId="5FB05E5E" w:rsidR="00270E41" w:rsidRPr="001A7A56" w:rsidRDefault="00270E41" w:rsidP="00B91FD9">
      <w:pPr>
        <w:spacing w:line="240" w:lineRule="auto"/>
        <w:ind w:left="144"/>
        <w:rPr>
          <w:rFonts w:cs="Times New Roman"/>
          <w:b/>
        </w:rPr>
      </w:pPr>
      <w:r w:rsidRPr="00803F6E">
        <w:rPr>
          <w:rStyle w:val="Heading3Char"/>
          <w:rFonts w:eastAsiaTheme="minorHAnsi"/>
        </w:rPr>
        <w:t>Project County</w:t>
      </w:r>
      <w:r w:rsidR="001D497F" w:rsidRPr="00803F6E">
        <w:rPr>
          <w:rStyle w:val="Heading3Char"/>
          <w:rFonts w:eastAsiaTheme="minorHAnsi"/>
        </w:rPr>
        <w:t>(</w:t>
      </w:r>
      <w:proofErr w:type="spellStart"/>
      <w:r w:rsidR="001D497F" w:rsidRPr="00803F6E">
        <w:rPr>
          <w:rStyle w:val="Heading3Char"/>
          <w:rFonts w:eastAsiaTheme="minorHAnsi"/>
        </w:rPr>
        <w:t>ies</w:t>
      </w:r>
      <w:proofErr w:type="spellEnd"/>
      <w:r w:rsidR="001D497F" w:rsidRPr="001A7A56">
        <w:rPr>
          <w:rFonts w:cs="Times New Roman"/>
          <w:b/>
        </w:rPr>
        <w:t>)</w:t>
      </w:r>
      <w:r w:rsidRPr="001A7A56">
        <w:rPr>
          <w:rFonts w:cs="Times New Roman"/>
          <w:b/>
        </w:rPr>
        <w:t>:</w:t>
      </w:r>
      <w:r w:rsidR="001D497F" w:rsidRPr="001A7A56">
        <w:rPr>
          <w:rFonts w:cs="Times New Roman"/>
          <w:b/>
        </w:rPr>
        <w:t xml:space="preserve"> </w:t>
      </w:r>
      <w:sdt>
        <w:sdtPr>
          <w:rPr>
            <w:rFonts w:cs="Times New Roman"/>
            <w:b/>
          </w:rPr>
          <w:id w:val="-675263930"/>
          <w:placeholder>
            <w:docPart w:val="DefaultPlaceholder_-1854013440"/>
          </w:placeholder>
          <w:showingPlcHdr/>
        </w:sdtPr>
        <w:sdtEndPr/>
        <w:sdtContent>
          <w:r w:rsidR="001D497F" w:rsidRPr="001A7A56">
            <w:rPr>
              <w:bdr w:val="single" w:sz="4" w:space="0" w:color="auto"/>
            </w:rPr>
            <w:t>Click or tap here to enter text.</w:t>
          </w:r>
        </w:sdtContent>
      </w:sdt>
    </w:p>
    <w:p w14:paraId="055D41BD" w14:textId="052D5D13" w:rsidR="001F5653" w:rsidRPr="001A7A56" w:rsidRDefault="00270E41" w:rsidP="00B91FD9">
      <w:pPr>
        <w:spacing w:line="240" w:lineRule="auto"/>
        <w:ind w:left="144"/>
        <w:rPr>
          <w:rFonts w:cs="Times New Roman"/>
          <w:b/>
        </w:rPr>
      </w:pPr>
      <w:r w:rsidRPr="00803F6E">
        <w:rPr>
          <w:rStyle w:val="Heading3Char"/>
          <w:rFonts w:eastAsiaTheme="minorHAnsi"/>
        </w:rPr>
        <w:t>Project Location</w:t>
      </w:r>
      <w:r w:rsidR="002512B2" w:rsidRPr="00803F6E">
        <w:rPr>
          <w:rStyle w:val="Heading3Char"/>
          <w:rFonts w:eastAsiaTheme="minorHAnsi"/>
        </w:rPr>
        <w:t xml:space="preserve"> (</w:t>
      </w:r>
      <w:proofErr w:type="spellStart"/>
      <w:r w:rsidR="005A1953" w:rsidRPr="00803F6E">
        <w:rPr>
          <w:rStyle w:val="Heading3Char"/>
          <w:rFonts w:eastAsiaTheme="minorHAnsi"/>
        </w:rPr>
        <w:t>lat</w:t>
      </w:r>
      <w:proofErr w:type="spellEnd"/>
      <w:r w:rsidR="005A1953" w:rsidRPr="00803F6E">
        <w:rPr>
          <w:rStyle w:val="Heading3Char"/>
          <w:rFonts w:eastAsiaTheme="minorHAnsi"/>
        </w:rPr>
        <w:t xml:space="preserve">/long or UTM </w:t>
      </w:r>
      <w:r w:rsidR="002512B2" w:rsidRPr="00803F6E">
        <w:rPr>
          <w:rStyle w:val="Heading3Char"/>
          <w:rFonts w:eastAsiaTheme="minorHAnsi"/>
        </w:rPr>
        <w:t>coordinates</w:t>
      </w:r>
      <w:r w:rsidR="002512B2" w:rsidRPr="001A7A56">
        <w:rPr>
          <w:rFonts w:cs="Times New Roman"/>
          <w:b/>
        </w:rPr>
        <w:t>)</w:t>
      </w:r>
      <w:r w:rsidRPr="001A7A56">
        <w:rPr>
          <w:rFonts w:cs="Times New Roman"/>
          <w:b/>
        </w:rPr>
        <w:t>:</w:t>
      </w:r>
      <w:r w:rsidR="001D497F" w:rsidRPr="001A7A56">
        <w:rPr>
          <w:rFonts w:cs="Times New Roman"/>
          <w:b/>
        </w:rPr>
        <w:t xml:space="preserve"> </w:t>
      </w:r>
      <w:sdt>
        <w:sdtPr>
          <w:rPr>
            <w:rFonts w:cs="Times New Roman"/>
            <w:b/>
          </w:rPr>
          <w:id w:val="-429435312"/>
          <w:placeholder>
            <w:docPart w:val="DefaultPlaceholder_-1854013440"/>
          </w:placeholder>
          <w:showingPlcHdr/>
        </w:sdtPr>
        <w:sdtEndPr/>
        <w:sdtContent>
          <w:r w:rsidR="001D497F" w:rsidRPr="001A7A56">
            <w:rPr>
              <w:bdr w:val="single" w:sz="4" w:space="0" w:color="auto"/>
            </w:rPr>
            <w:t>Click or tap here to enter text.</w:t>
          </w:r>
        </w:sdtContent>
      </w:sdt>
      <w:r w:rsidR="002512B2" w:rsidRPr="001A7A56">
        <w:rPr>
          <w:rFonts w:cs="Times New Roman"/>
          <w:b/>
        </w:rPr>
        <w:t xml:space="preserve">      </w:t>
      </w:r>
    </w:p>
    <w:p w14:paraId="75D5B5ED" w14:textId="7A10E2E9" w:rsidR="00D66665" w:rsidRPr="001A7A56" w:rsidRDefault="00270E41" w:rsidP="00B91FD9">
      <w:pPr>
        <w:spacing w:line="240" w:lineRule="auto"/>
        <w:ind w:left="144"/>
        <w:rPr>
          <w:rFonts w:cs="Times New Roman"/>
          <w:b/>
        </w:rPr>
      </w:pPr>
      <w:r w:rsidRPr="001A7A56">
        <w:rPr>
          <w:rFonts w:cs="Times New Roman"/>
          <w:b/>
        </w:rPr>
        <w:t xml:space="preserve">IPaC </w:t>
      </w:r>
      <w:r w:rsidR="001C3F12" w:rsidRPr="001A7A56">
        <w:rPr>
          <w:rFonts w:cs="Times New Roman"/>
          <w:b/>
        </w:rPr>
        <w:t>Code</w:t>
      </w:r>
      <w:r w:rsidRPr="001A7A56">
        <w:rPr>
          <w:rFonts w:cs="Times New Roman"/>
          <w:b/>
        </w:rPr>
        <w:t xml:space="preserve">: </w:t>
      </w:r>
      <w:sdt>
        <w:sdtPr>
          <w:rPr>
            <w:rFonts w:cs="Times New Roman"/>
            <w:b/>
          </w:rPr>
          <w:id w:val="1396857083"/>
          <w:placeholder>
            <w:docPart w:val="DefaultPlaceholder_-1854013440"/>
          </w:placeholder>
          <w:showingPlcHdr/>
        </w:sdtPr>
        <w:sdtEndPr/>
        <w:sdtContent>
          <w:r w:rsidR="0062589C" w:rsidRPr="001A7A56">
            <w:rPr>
              <w:bdr w:val="single" w:sz="4" w:space="0" w:color="auto"/>
            </w:rPr>
            <w:t>Click or tap here to enter text.</w:t>
          </w:r>
        </w:sdtContent>
      </w:sdt>
    </w:p>
    <w:p w14:paraId="2C8E5DF9" w14:textId="3E85B8C0" w:rsidR="00414F9C" w:rsidRDefault="00674CED" w:rsidP="00B91FD9">
      <w:pPr>
        <w:pStyle w:val="paragraph"/>
        <w:spacing w:before="0" w:beforeAutospacing="0" w:after="120" w:afterAutospacing="0"/>
        <w:ind w:left="144"/>
        <w:textAlignment w:val="baseline"/>
        <w:rPr>
          <w:rStyle w:val="normaltextrun"/>
          <w:b/>
          <w:bCs/>
          <w:sz w:val="22"/>
          <w:szCs w:val="22"/>
        </w:rPr>
      </w:pPr>
      <w:r w:rsidRPr="00414F9C">
        <w:rPr>
          <w:rStyle w:val="normaltextrun"/>
          <w:b/>
          <w:bCs/>
          <w:sz w:val="22"/>
          <w:szCs w:val="22"/>
        </w:rPr>
        <w:t>Project Description (</w:t>
      </w:r>
      <w:r w:rsidRPr="001060DA">
        <w:rPr>
          <w:rStyle w:val="normaltextrun"/>
          <w:sz w:val="22"/>
          <w:szCs w:val="22"/>
        </w:rPr>
        <w:t>provide narrative below or attach additional information</w:t>
      </w:r>
      <w:r w:rsidR="004F6CD6">
        <w:rPr>
          <w:rStyle w:val="normaltextrun"/>
          <w:sz w:val="22"/>
          <w:szCs w:val="22"/>
        </w:rPr>
        <w:t>; identifying all actions included in the proposed project</w:t>
      </w:r>
      <w:r w:rsidR="00D409EC">
        <w:rPr>
          <w:rStyle w:val="normaltextrun"/>
          <w:sz w:val="22"/>
          <w:szCs w:val="22"/>
        </w:rPr>
        <w:t xml:space="preserve"> and the estimated duration of each action</w:t>
      </w:r>
      <w:r w:rsidR="001060DA">
        <w:rPr>
          <w:rStyle w:val="normaltextrun"/>
          <w:b/>
          <w:bCs/>
          <w:sz w:val="22"/>
          <w:szCs w:val="22"/>
        </w:rPr>
        <w:t>)</w:t>
      </w:r>
      <w:r w:rsidR="00414F9C" w:rsidRPr="001060DA">
        <w:rPr>
          <w:rStyle w:val="normaltextrun"/>
          <w:sz w:val="22"/>
          <w:szCs w:val="22"/>
        </w:rPr>
        <w:t>:</w:t>
      </w:r>
    </w:p>
    <w:tbl>
      <w:tblPr>
        <w:tblStyle w:val="TableGrid"/>
        <w:tblW w:w="9175" w:type="dxa"/>
        <w:tblInd w:w="175" w:type="dxa"/>
        <w:tblBorders>
          <w:insideH w:val="none" w:sz="0" w:space="0" w:color="auto"/>
          <w:insideV w:val="none" w:sz="0" w:space="0" w:color="auto"/>
        </w:tblBorders>
        <w:tblLook w:val="04A0" w:firstRow="1" w:lastRow="0" w:firstColumn="1" w:lastColumn="0" w:noHBand="0" w:noVBand="1"/>
      </w:tblPr>
      <w:tblGrid>
        <w:gridCol w:w="9175"/>
      </w:tblGrid>
      <w:tr w:rsidR="00A25BB2" w:rsidRPr="00977D8B" w14:paraId="078E087D" w14:textId="77777777" w:rsidTr="00B91FD9">
        <w:trPr>
          <w:trHeight w:val="1466"/>
        </w:trPr>
        <w:tc>
          <w:tcPr>
            <w:tcW w:w="9175" w:type="dxa"/>
          </w:tcPr>
          <w:p w14:paraId="2571BDEB" w14:textId="5716CBEF" w:rsidR="00FC4974" w:rsidRDefault="00E26591" w:rsidP="00B91FD9">
            <w:pPr>
              <w:pStyle w:val="paragraph"/>
              <w:spacing w:before="60" w:beforeAutospacing="0" w:after="60" w:afterAutospacing="0"/>
              <w:textAlignment w:val="baseline"/>
              <w:rPr>
                <w:rStyle w:val="normaltextrun"/>
                <w:sz w:val="22"/>
                <w:szCs w:val="22"/>
              </w:rPr>
            </w:pPr>
            <w:r>
              <w:rPr>
                <w:rStyle w:val="normaltextrun"/>
                <w:sz w:val="22"/>
                <w:szCs w:val="22"/>
              </w:rPr>
              <w:t>[Enter text here]</w:t>
            </w:r>
          </w:p>
          <w:p w14:paraId="7BB46BA7" w14:textId="5392EC2A" w:rsidR="00FC4974" w:rsidRDefault="00FC4974" w:rsidP="00B91FD9">
            <w:pPr>
              <w:pStyle w:val="paragraph"/>
              <w:spacing w:before="0" w:beforeAutospacing="0" w:after="60" w:afterAutospacing="0"/>
              <w:textAlignment w:val="baseline"/>
              <w:rPr>
                <w:rStyle w:val="normaltextrun"/>
                <w:sz w:val="22"/>
                <w:szCs w:val="22"/>
              </w:rPr>
            </w:pPr>
          </w:p>
          <w:p w14:paraId="490C3B33" w14:textId="77777777" w:rsidR="00FC4974" w:rsidRDefault="00FC4974" w:rsidP="00B91FD9">
            <w:pPr>
              <w:pStyle w:val="paragraph"/>
              <w:spacing w:before="0" w:beforeAutospacing="0" w:after="60" w:afterAutospacing="0"/>
              <w:textAlignment w:val="baseline"/>
              <w:rPr>
                <w:rStyle w:val="normaltextrun"/>
                <w:sz w:val="22"/>
                <w:szCs w:val="22"/>
              </w:rPr>
            </w:pPr>
          </w:p>
          <w:p w14:paraId="7269E98A" w14:textId="77777777" w:rsidR="00A347CF" w:rsidRDefault="00A347CF" w:rsidP="00B91FD9">
            <w:pPr>
              <w:pStyle w:val="paragraph"/>
              <w:spacing w:before="0" w:beforeAutospacing="0" w:after="60" w:afterAutospacing="0"/>
              <w:textAlignment w:val="baseline"/>
              <w:rPr>
                <w:rStyle w:val="normaltextrun"/>
                <w:sz w:val="22"/>
                <w:szCs w:val="22"/>
              </w:rPr>
            </w:pPr>
          </w:p>
          <w:p w14:paraId="0369A93C" w14:textId="7BCE00F1" w:rsidR="00764B65" w:rsidRPr="00977D8B" w:rsidRDefault="00764B65" w:rsidP="00B91FD9">
            <w:pPr>
              <w:pStyle w:val="paragraph"/>
              <w:spacing w:before="0" w:beforeAutospacing="0" w:after="60" w:afterAutospacing="0"/>
              <w:textAlignment w:val="baseline"/>
              <w:rPr>
                <w:rStyle w:val="normaltextrun"/>
                <w:sz w:val="22"/>
                <w:szCs w:val="22"/>
              </w:rPr>
            </w:pPr>
          </w:p>
        </w:tc>
      </w:tr>
    </w:tbl>
    <w:p w14:paraId="77C3DEC8" w14:textId="77777777" w:rsidR="00CF7F5E" w:rsidRDefault="00CF7F5E" w:rsidP="00B91FD9">
      <w:pPr>
        <w:pStyle w:val="Heading1"/>
        <w:keepNext w:val="0"/>
        <w:keepLines w:val="0"/>
        <w:rPr>
          <w:rStyle w:val="normaltextrun"/>
        </w:rPr>
      </w:pPr>
      <w:r>
        <w:rPr>
          <w:rStyle w:val="normaltextrun"/>
        </w:rPr>
        <w:t>Project Location relative to the stream channel</w:t>
      </w:r>
    </w:p>
    <w:p w14:paraId="3046A54E" w14:textId="30AAE884" w:rsidR="00CF7F5E" w:rsidRPr="00F76D20" w:rsidRDefault="00CF7F5E" w:rsidP="00A37E98">
      <w:pPr>
        <w:spacing w:after="200" w:line="240" w:lineRule="auto"/>
        <w:ind w:left="144"/>
      </w:pPr>
      <w:r w:rsidRPr="00F76D20">
        <w:t>Indicate whether any portion of project activities will occur within the stream channel</w:t>
      </w:r>
      <w:r w:rsidR="00CD40F2">
        <w:t xml:space="preserve"> or if stream conditions may be affected</w:t>
      </w:r>
      <w:r w:rsidRPr="00F76D20">
        <w:t xml:space="preserve">. If project activities will occur </w:t>
      </w:r>
      <w:r>
        <w:t xml:space="preserve">entirely </w:t>
      </w:r>
      <w:r w:rsidRPr="00F76D20">
        <w:t xml:space="preserve">outside of the stream </w:t>
      </w:r>
      <w:r w:rsidRPr="00316F00">
        <w:t xml:space="preserve">channel AND will not affect </w:t>
      </w:r>
      <w:r w:rsidR="00316F00">
        <w:t>stream conditions</w:t>
      </w:r>
      <w:r w:rsidRPr="00316F00">
        <w:t>, a “No Effect” determination is appropriate and no further consultation is required (</w:t>
      </w:r>
      <w:r w:rsidRPr="00F67DA2">
        <w:rPr>
          <w:i/>
          <w:iCs/>
        </w:rPr>
        <w:t>the remaining portion of the form need not be completed</w:t>
      </w:r>
      <w:r w:rsidRPr="00F76D20">
        <w:t xml:space="preserve">). </w:t>
      </w:r>
    </w:p>
    <w:tbl>
      <w:tblPr>
        <w:tblStyle w:val="TableGrid"/>
        <w:tblW w:w="9360" w:type="dxa"/>
        <w:tblInd w:w="175" w:type="dxa"/>
        <w:tblLook w:val="04A0" w:firstRow="1" w:lastRow="0" w:firstColumn="1" w:lastColumn="0" w:noHBand="0" w:noVBand="1"/>
      </w:tblPr>
      <w:tblGrid>
        <w:gridCol w:w="9360"/>
      </w:tblGrid>
      <w:tr w:rsidR="00CF7F5E" w14:paraId="3E5E2614" w14:textId="77777777" w:rsidTr="00972217">
        <w:tc>
          <w:tcPr>
            <w:tcW w:w="9360" w:type="dxa"/>
            <w:tcMar>
              <w:top w:w="43" w:type="dxa"/>
              <w:left w:w="115" w:type="dxa"/>
              <w:bottom w:w="43" w:type="dxa"/>
              <w:right w:w="115" w:type="dxa"/>
            </w:tcMar>
          </w:tcPr>
          <w:p w14:paraId="2140648C" w14:textId="06958D6A" w:rsidR="00CF7F5E" w:rsidRDefault="00EE5148" w:rsidP="00B91FD9">
            <w:pPr>
              <w:ind w:left="288" w:hanging="288"/>
              <w:rPr>
                <w:sz w:val="24"/>
                <w:szCs w:val="24"/>
              </w:rPr>
            </w:pPr>
            <w:sdt>
              <w:sdtPr>
                <w:rPr>
                  <w:rFonts w:eastAsia="Times New Roman" w:cs="Times New Roman"/>
                </w:rPr>
                <w:id w:val="1450814653"/>
                <w14:checkbox>
                  <w14:checked w14:val="0"/>
                  <w14:checkedState w14:val="2612" w14:font="MS Gothic"/>
                  <w14:uncheckedState w14:val="2610" w14:font="MS Gothic"/>
                </w14:checkbox>
              </w:sdtPr>
              <w:sdtEndPr/>
              <w:sdtContent>
                <w:r w:rsidR="006C40B6">
                  <w:rPr>
                    <w:rFonts w:ascii="MS Gothic" w:eastAsia="MS Gothic" w:hAnsi="MS Gothic" w:cs="Times New Roman" w:hint="eastAsia"/>
                  </w:rPr>
                  <w:t>☐</w:t>
                </w:r>
              </w:sdtContent>
            </w:sdt>
            <w:r w:rsidR="00CF7F5E" w:rsidRPr="0002195F">
              <w:rPr>
                <w:rFonts w:eastAsia="Times New Roman" w:cs="Times New Roman"/>
                <w:color w:val="000000" w:themeColor="text1"/>
              </w:rPr>
              <w:t xml:space="preserve"> </w:t>
            </w:r>
            <w:r w:rsidR="00CF7F5E">
              <w:rPr>
                <w:rFonts w:eastAsia="Times New Roman" w:cs="Times New Roman"/>
                <w:color w:val="000000" w:themeColor="text1"/>
              </w:rPr>
              <w:t>Project</w:t>
            </w:r>
            <w:r w:rsidR="00CF7F5E" w:rsidRPr="0002195F">
              <w:rPr>
                <w:rFonts w:eastAsia="Times New Roman" w:cs="Times New Roman"/>
                <w:color w:val="000000" w:themeColor="text1"/>
              </w:rPr>
              <w:t xml:space="preserve"> activities will occur </w:t>
            </w:r>
            <w:r w:rsidR="00CF7F5E">
              <w:rPr>
                <w:rFonts w:eastAsia="Times New Roman" w:cs="Times New Roman"/>
                <w:color w:val="000000" w:themeColor="text1"/>
              </w:rPr>
              <w:t xml:space="preserve">entirely outside </w:t>
            </w:r>
            <w:r w:rsidR="00CF7F5E" w:rsidRPr="0002195F">
              <w:rPr>
                <w:rFonts w:eastAsia="Times New Roman" w:cs="Times New Roman"/>
                <w:color w:val="000000" w:themeColor="text1"/>
              </w:rPr>
              <w:t xml:space="preserve">the stream channel AND will </w:t>
            </w:r>
            <w:r w:rsidR="00546D18">
              <w:rPr>
                <w:rFonts w:eastAsia="Times New Roman" w:cs="Times New Roman"/>
                <w:color w:val="000000" w:themeColor="text1"/>
              </w:rPr>
              <w:t>have NO e</w:t>
            </w:r>
            <w:r w:rsidR="00CF7F5E">
              <w:rPr>
                <w:rFonts w:eastAsia="Times New Roman" w:cs="Times New Roman"/>
                <w:color w:val="000000" w:themeColor="text1"/>
              </w:rPr>
              <w:t xml:space="preserve">ffect </w:t>
            </w:r>
            <w:r w:rsidR="00546D18">
              <w:rPr>
                <w:rFonts w:eastAsia="Times New Roman" w:cs="Times New Roman"/>
                <w:color w:val="000000" w:themeColor="text1"/>
              </w:rPr>
              <w:t xml:space="preserve">on </w:t>
            </w:r>
            <w:r w:rsidR="00886746">
              <w:rPr>
                <w:rFonts w:eastAsia="Times New Roman" w:cs="Times New Roman"/>
                <w:color w:val="000000" w:themeColor="text1"/>
              </w:rPr>
              <w:t>stream conditions</w:t>
            </w:r>
            <w:r w:rsidR="00CF7F5E">
              <w:rPr>
                <w:rFonts w:eastAsia="Times New Roman" w:cs="Times New Roman"/>
                <w:color w:val="000000" w:themeColor="text1"/>
              </w:rPr>
              <w:t xml:space="preserve"> (</w:t>
            </w:r>
            <w:r w:rsidR="00B64AF2">
              <w:rPr>
                <w:rFonts w:eastAsia="Times New Roman" w:cs="Times New Roman"/>
                <w:color w:val="000000" w:themeColor="text1"/>
              </w:rPr>
              <w:t>such as tu</w:t>
            </w:r>
            <w:r w:rsidR="00CF7F5E">
              <w:rPr>
                <w:rFonts w:eastAsia="Times New Roman" w:cs="Times New Roman"/>
                <w:color w:val="000000" w:themeColor="text1"/>
              </w:rPr>
              <w:t>rbidity</w:t>
            </w:r>
            <w:r w:rsidR="00B97021">
              <w:rPr>
                <w:rFonts w:eastAsia="Times New Roman" w:cs="Times New Roman"/>
                <w:color w:val="000000" w:themeColor="text1"/>
              </w:rPr>
              <w:t xml:space="preserve">, water </w:t>
            </w:r>
            <w:r w:rsidR="00CF7F5E">
              <w:rPr>
                <w:rFonts w:eastAsia="Times New Roman" w:cs="Times New Roman"/>
                <w:color w:val="000000" w:themeColor="text1"/>
              </w:rPr>
              <w:t>temperature</w:t>
            </w:r>
            <w:r w:rsidR="00B97021">
              <w:rPr>
                <w:rFonts w:eastAsia="Times New Roman" w:cs="Times New Roman"/>
                <w:color w:val="000000" w:themeColor="text1"/>
              </w:rPr>
              <w:t>, or water quality</w:t>
            </w:r>
            <w:r w:rsidR="00CF7F5E">
              <w:rPr>
                <w:rFonts w:eastAsia="Times New Roman" w:cs="Times New Roman"/>
                <w:color w:val="000000" w:themeColor="text1"/>
              </w:rPr>
              <w:t xml:space="preserve">). </w:t>
            </w:r>
          </w:p>
        </w:tc>
      </w:tr>
      <w:tr w:rsidR="00CF7F5E" w14:paraId="1ABB2E3F" w14:textId="77777777" w:rsidTr="00972217">
        <w:tc>
          <w:tcPr>
            <w:tcW w:w="9360" w:type="dxa"/>
            <w:tcMar>
              <w:top w:w="43" w:type="dxa"/>
              <w:left w:w="115" w:type="dxa"/>
              <w:bottom w:w="43" w:type="dxa"/>
              <w:right w:w="115" w:type="dxa"/>
            </w:tcMar>
          </w:tcPr>
          <w:p w14:paraId="3CE7913A" w14:textId="4B4A290F" w:rsidR="00CF7F5E" w:rsidRDefault="00EE5148" w:rsidP="00B91FD9">
            <w:pPr>
              <w:ind w:left="288" w:hanging="288"/>
              <w:rPr>
                <w:sz w:val="24"/>
                <w:szCs w:val="24"/>
              </w:rPr>
            </w:pPr>
            <w:sdt>
              <w:sdtPr>
                <w:rPr>
                  <w:rFonts w:eastAsia="Times New Roman" w:cs="Times New Roman"/>
                </w:rPr>
                <w:id w:val="537240609"/>
                <w14:checkbox>
                  <w14:checked w14:val="0"/>
                  <w14:checkedState w14:val="2612" w14:font="MS Gothic"/>
                  <w14:uncheckedState w14:val="2610" w14:font="MS Gothic"/>
                </w14:checkbox>
              </w:sdtPr>
              <w:sdtEndPr/>
              <w:sdtContent>
                <w:r w:rsidR="00381830">
                  <w:rPr>
                    <w:rFonts w:ascii="MS Gothic" w:eastAsia="MS Gothic" w:hAnsi="MS Gothic" w:cs="Times New Roman" w:hint="eastAsia"/>
                  </w:rPr>
                  <w:t>☐</w:t>
                </w:r>
              </w:sdtContent>
            </w:sdt>
            <w:r w:rsidR="00CF7F5E">
              <w:t xml:space="preserve"> Some </w:t>
            </w:r>
            <w:r w:rsidR="00CF7F5E" w:rsidRPr="00F52126">
              <w:rPr>
                <w:rFonts w:eastAsia="Times New Roman" w:cs="Times New Roman"/>
                <w:color w:val="000000" w:themeColor="text1"/>
              </w:rPr>
              <w:t xml:space="preserve">portion of project activities will occur within the stream channel </w:t>
            </w:r>
            <w:r w:rsidR="00CF7F5E">
              <w:rPr>
                <w:rFonts w:eastAsia="Times New Roman" w:cs="Times New Roman"/>
                <w:color w:val="000000" w:themeColor="text1"/>
              </w:rPr>
              <w:t>OR</w:t>
            </w:r>
            <w:r w:rsidR="00CF7F5E" w:rsidRPr="00F52126">
              <w:rPr>
                <w:rFonts w:eastAsia="Times New Roman" w:cs="Times New Roman"/>
                <w:color w:val="000000" w:themeColor="text1"/>
              </w:rPr>
              <w:t xml:space="preserve"> project activities </w:t>
            </w:r>
            <w:r w:rsidR="00CF7F5E">
              <w:rPr>
                <w:rFonts w:eastAsia="Times New Roman" w:cs="Times New Roman"/>
                <w:color w:val="000000" w:themeColor="text1"/>
              </w:rPr>
              <w:t xml:space="preserve">may affect </w:t>
            </w:r>
            <w:r w:rsidR="006B15A4">
              <w:rPr>
                <w:rFonts w:eastAsia="Times New Roman" w:cs="Times New Roman"/>
                <w:color w:val="000000" w:themeColor="text1"/>
              </w:rPr>
              <w:t>stream conditions</w:t>
            </w:r>
            <w:r w:rsidR="00CF7F5E">
              <w:rPr>
                <w:rFonts w:eastAsia="Times New Roman" w:cs="Times New Roman"/>
                <w:color w:val="000000" w:themeColor="text1"/>
              </w:rPr>
              <w:t xml:space="preserve"> (</w:t>
            </w:r>
            <w:r w:rsidR="006B15A4">
              <w:rPr>
                <w:rFonts w:eastAsia="Times New Roman" w:cs="Times New Roman"/>
                <w:color w:val="000000" w:themeColor="text1"/>
              </w:rPr>
              <w:t>such as</w:t>
            </w:r>
            <w:r w:rsidR="00CF7F5E">
              <w:rPr>
                <w:rFonts w:eastAsia="Times New Roman" w:cs="Times New Roman"/>
                <w:color w:val="000000" w:themeColor="text1"/>
              </w:rPr>
              <w:t xml:space="preserve"> turbidity</w:t>
            </w:r>
            <w:r w:rsidR="00B97021">
              <w:rPr>
                <w:rFonts w:eastAsia="Times New Roman" w:cs="Times New Roman"/>
                <w:color w:val="000000" w:themeColor="text1"/>
              </w:rPr>
              <w:t xml:space="preserve">, water </w:t>
            </w:r>
            <w:r w:rsidR="00CF7F5E">
              <w:rPr>
                <w:rFonts w:eastAsia="Times New Roman" w:cs="Times New Roman"/>
                <w:color w:val="000000" w:themeColor="text1"/>
              </w:rPr>
              <w:t>temperature</w:t>
            </w:r>
            <w:r w:rsidR="00B97021">
              <w:rPr>
                <w:rFonts w:eastAsia="Times New Roman" w:cs="Times New Roman"/>
                <w:color w:val="000000" w:themeColor="text1"/>
              </w:rPr>
              <w:t>, or water quality</w:t>
            </w:r>
            <w:r w:rsidR="00CF7F5E">
              <w:rPr>
                <w:rFonts w:eastAsia="Times New Roman" w:cs="Times New Roman"/>
                <w:color w:val="000000" w:themeColor="text1"/>
              </w:rPr>
              <w:t xml:space="preserve">). </w:t>
            </w:r>
          </w:p>
        </w:tc>
      </w:tr>
    </w:tbl>
    <w:p w14:paraId="58952895" w14:textId="62CE2914" w:rsidR="00E46397" w:rsidRPr="001F6282" w:rsidRDefault="00D97061" w:rsidP="003C17A3">
      <w:pPr>
        <w:pStyle w:val="Heading1"/>
        <w:rPr>
          <w:rFonts w:eastAsia="Times New Roman"/>
          <w:color w:val="000000" w:themeColor="text1"/>
        </w:rPr>
      </w:pPr>
      <w:r w:rsidRPr="003C17A3">
        <w:lastRenderedPageBreak/>
        <w:t>C</w:t>
      </w:r>
      <w:r w:rsidR="6E701D7B" w:rsidRPr="003C17A3">
        <w:t>onservation</w:t>
      </w:r>
      <w:r w:rsidR="6E701D7B" w:rsidRPr="001F6282">
        <w:t xml:space="preserve"> </w:t>
      </w:r>
      <w:r w:rsidR="00294ABE" w:rsidRPr="001F6282">
        <w:t>Measures</w:t>
      </w:r>
    </w:p>
    <w:p w14:paraId="7B6867B8" w14:textId="01E622AB" w:rsidR="00E46397" w:rsidRDefault="00D97061" w:rsidP="00851130">
      <w:pPr>
        <w:keepNext/>
        <w:keepLines/>
        <w:spacing w:after="0" w:line="240" w:lineRule="auto"/>
        <w:ind w:left="144"/>
        <w:rPr>
          <w:rFonts w:eastAsia="Times New Roman" w:cs="Times New Roman"/>
          <w:color w:val="000000" w:themeColor="text1"/>
        </w:rPr>
      </w:pPr>
      <w:r w:rsidRPr="001A7A56">
        <w:rPr>
          <w:rFonts w:cs="Times New Roman"/>
        </w:rPr>
        <w:t>I</w:t>
      </w:r>
      <w:r w:rsidR="006B345F" w:rsidRPr="001A7A56">
        <w:rPr>
          <w:rFonts w:cs="Times New Roman"/>
        </w:rPr>
        <w:t>ndicate</w:t>
      </w:r>
      <w:r w:rsidRPr="001A7A56">
        <w:rPr>
          <w:rFonts w:cs="Times New Roman"/>
        </w:rPr>
        <w:t xml:space="preserve"> </w:t>
      </w:r>
      <w:r w:rsidR="00064B1D">
        <w:rPr>
          <w:rFonts w:cs="Times New Roman"/>
        </w:rPr>
        <w:t xml:space="preserve">which </w:t>
      </w:r>
      <w:r w:rsidRPr="001A7A56">
        <w:rPr>
          <w:rFonts w:cs="Times New Roman"/>
        </w:rPr>
        <w:t xml:space="preserve">measures will be implemented </w:t>
      </w:r>
      <w:r w:rsidR="00E46397" w:rsidRPr="001A7A56">
        <w:rPr>
          <w:rFonts w:cs="Times New Roman"/>
        </w:rPr>
        <w:t>to avoid</w:t>
      </w:r>
      <w:r w:rsidR="00FC09CA" w:rsidRPr="001A7A56">
        <w:rPr>
          <w:rFonts w:cs="Times New Roman"/>
        </w:rPr>
        <w:t xml:space="preserve"> or minimize adverse effects to </w:t>
      </w:r>
      <w:r w:rsidR="00DE4BD9">
        <w:rPr>
          <w:rFonts w:cs="Times New Roman"/>
        </w:rPr>
        <w:t>the crayfish(es) and/or</w:t>
      </w:r>
      <w:r w:rsidR="00E46397" w:rsidRPr="001A7A56">
        <w:rPr>
          <w:rFonts w:cs="Times New Roman"/>
        </w:rPr>
        <w:t xml:space="preserve"> </w:t>
      </w:r>
      <w:r w:rsidR="00B70493">
        <w:rPr>
          <w:rFonts w:cs="Times New Roman"/>
        </w:rPr>
        <w:t>DCH</w:t>
      </w:r>
      <w:r w:rsidR="7731A5C6" w:rsidRPr="001A7A56">
        <w:rPr>
          <w:rFonts w:cs="Times New Roman"/>
        </w:rPr>
        <w:t>.</w:t>
      </w:r>
      <w:r w:rsidR="00787B09" w:rsidRPr="001A7A56">
        <w:rPr>
          <w:rFonts w:eastAsia="Times New Roman" w:cs="Times New Roman"/>
          <w:color w:val="000000" w:themeColor="text1"/>
        </w:rPr>
        <w:t xml:space="preserve"> </w:t>
      </w:r>
      <w:r w:rsidR="0020634C">
        <w:rPr>
          <w:rFonts w:eastAsia="Times New Roman" w:cs="Times New Roman"/>
          <w:color w:val="000000" w:themeColor="text1"/>
        </w:rPr>
        <w:t>If</w:t>
      </w:r>
      <w:r w:rsidR="00E16624" w:rsidRPr="00E16624">
        <w:rPr>
          <w:rFonts w:eastAsia="Times New Roman" w:cs="Times New Roman"/>
          <w:color w:val="000000" w:themeColor="text1"/>
        </w:rPr>
        <w:t xml:space="preserve"> </w:t>
      </w:r>
      <w:r w:rsidR="008055EB">
        <w:rPr>
          <w:rFonts w:eastAsia="Times New Roman" w:cs="Times New Roman"/>
          <w:color w:val="000000" w:themeColor="text1"/>
        </w:rPr>
        <w:t>implementation of a</w:t>
      </w:r>
      <w:r w:rsidR="00DA5FFA">
        <w:rPr>
          <w:rFonts w:eastAsia="Times New Roman" w:cs="Times New Roman"/>
          <w:color w:val="000000" w:themeColor="text1"/>
        </w:rPr>
        <w:t xml:space="preserve"> </w:t>
      </w:r>
      <w:r w:rsidR="00E16624" w:rsidRPr="00E16624">
        <w:rPr>
          <w:rFonts w:eastAsia="Times New Roman" w:cs="Times New Roman"/>
          <w:color w:val="000000" w:themeColor="text1"/>
        </w:rPr>
        <w:t xml:space="preserve">conservation measure </w:t>
      </w:r>
      <w:r w:rsidR="008055EB">
        <w:rPr>
          <w:rFonts w:eastAsia="Times New Roman" w:cs="Times New Roman"/>
          <w:color w:val="000000" w:themeColor="text1"/>
        </w:rPr>
        <w:t>is not certain (</w:t>
      </w:r>
      <w:r w:rsidR="00742792">
        <w:rPr>
          <w:rFonts w:eastAsia="Times New Roman" w:cs="Times New Roman"/>
          <w:color w:val="000000" w:themeColor="text1"/>
        </w:rPr>
        <w:t xml:space="preserve">e.g., it </w:t>
      </w:r>
      <w:r w:rsidR="00DA5FFA">
        <w:rPr>
          <w:rFonts w:eastAsia="Times New Roman" w:cs="Times New Roman"/>
          <w:color w:val="000000" w:themeColor="text1"/>
        </w:rPr>
        <w:t>will only be implemented if possible</w:t>
      </w:r>
      <w:r w:rsidR="00742792">
        <w:rPr>
          <w:rFonts w:eastAsia="Times New Roman" w:cs="Times New Roman"/>
          <w:color w:val="000000" w:themeColor="text1"/>
        </w:rPr>
        <w:t>),</w:t>
      </w:r>
      <w:r w:rsidR="00E16624" w:rsidRPr="00E16624">
        <w:rPr>
          <w:rFonts w:eastAsia="Times New Roman" w:cs="Times New Roman"/>
          <w:color w:val="000000" w:themeColor="text1"/>
        </w:rPr>
        <w:t xml:space="preserve"> </w:t>
      </w:r>
      <w:r w:rsidR="00A058F5">
        <w:rPr>
          <w:rFonts w:eastAsia="Times New Roman" w:cs="Times New Roman"/>
          <w:color w:val="000000" w:themeColor="text1"/>
        </w:rPr>
        <w:t>select “NO”</w:t>
      </w:r>
      <w:r w:rsidR="00E16624" w:rsidRPr="00E16624">
        <w:rPr>
          <w:rFonts w:eastAsia="Times New Roman" w:cs="Times New Roman"/>
          <w:color w:val="000000" w:themeColor="text1"/>
        </w:rPr>
        <w:t>.</w:t>
      </w:r>
      <w:r w:rsidR="006804B1">
        <w:rPr>
          <w:rFonts w:eastAsia="Times New Roman" w:cs="Times New Roman"/>
          <w:color w:val="000000" w:themeColor="text1"/>
        </w:rPr>
        <w:t xml:space="preserve"> </w:t>
      </w:r>
      <w:r w:rsidR="00B97021">
        <w:rPr>
          <w:rFonts w:eastAsia="Times New Roman" w:cs="Times New Roman"/>
          <w:color w:val="000000" w:themeColor="text1"/>
        </w:rPr>
        <w:t>Additiona</w:t>
      </w:r>
      <w:r w:rsidR="00116C3E">
        <w:rPr>
          <w:rFonts w:eastAsia="Times New Roman" w:cs="Times New Roman"/>
          <w:color w:val="000000" w:themeColor="text1"/>
        </w:rPr>
        <w:t xml:space="preserve">l </w:t>
      </w:r>
      <w:r w:rsidR="00C75398">
        <w:rPr>
          <w:rFonts w:eastAsia="Times New Roman" w:cs="Times New Roman"/>
          <w:color w:val="000000" w:themeColor="text1"/>
        </w:rPr>
        <w:t xml:space="preserve">conservation measures </w:t>
      </w:r>
      <w:r w:rsidR="00062FDF">
        <w:rPr>
          <w:rFonts w:eastAsia="Times New Roman" w:cs="Times New Roman"/>
          <w:color w:val="000000" w:themeColor="text1"/>
        </w:rPr>
        <w:t xml:space="preserve">not listed </w:t>
      </w:r>
      <w:r w:rsidR="002F521A">
        <w:rPr>
          <w:rFonts w:eastAsia="Times New Roman" w:cs="Times New Roman"/>
          <w:color w:val="000000" w:themeColor="text1"/>
        </w:rPr>
        <w:t xml:space="preserve">may be </w:t>
      </w:r>
      <w:r w:rsidR="00062FDF">
        <w:rPr>
          <w:rFonts w:eastAsia="Times New Roman" w:cs="Times New Roman"/>
          <w:color w:val="000000" w:themeColor="text1"/>
        </w:rPr>
        <w:t xml:space="preserve">described </w:t>
      </w:r>
      <w:r w:rsidR="00265AD7">
        <w:rPr>
          <w:rFonts w:eastAsia="Times New Roman" w:cs="Times New Roman"/>
          <w:color w:val="000000" w:themeColor="text1"/>
        </w:rPr>
        <w:t xml:space="preserve">under “Other Conservation Measures”. </w:t>
      </w:r>
    </w:p>
    <w:p w14:paraId="0C297FD6" w14:textId="7825486B" w:rsidR="00E0027E" w:rsidRPr="00D63551" w:rsidRDefault="00E0027E" w:rsidP="00003A2A">
      <w:pPr>
        <w:pStyle w:val="Heading3"/>
        <w:spacing w:after="160"/>
      </w:pPr>
      <w:r w:rsidRPr="00D63551">
        <w:t>Conservation Measures Required in All Areas</w:t>
      </w:r>
    </w:p>
    <w:tbl>
      <w:tblPr>
        <w:tblStyle w:val="TableGrid"/>
        <w:tblW w:w="9684" w:type="dxa"/>
        <w:tblInd w:w="175" w:type="dxa"/>
        <w:tblLayout w:type="fixed"/>
        <w:tblCellMar>
          <w:left w:w="0" w:type="dxa"/>
          <w:right w:w="0" w:type="dxa"/>
        </w:tblCellMar>
        <w:tblLook w:val="04A0" w:firstRow="1" w:lastRow="0" w:firstColumn="1" w:lastColumn="0" w:noHBand="0" w:noVBand="1"/>
      </w:tblPr>
      <w:tblGrid>
        <w:gridCol w:w="540"/>
        <w:gridCol w:w="504"/>
        <w:gridCol w:w="504"/>
        <w:gridCol w:w="8136"/>
      </w:tblGrid>
      <w:tr w:rsidR="00003A2A" w:rsidRPr="001A7A56" w14:paraId="71D23107" w14:textId="77777777" w:rsidTr="0006461D">
        <w:tc>
          <w:tcPr>
            <w:tcW w:w="540" w:type="dxa"/>
            <w:tcMar>
              <w:top w:w="14" w:type="dxa"/>
              <w:left w:w="43" w:type="dxa"/>
              <w:bottom w:w="14" w:type="dxa"/>
              <w:right w:w="115" w:type="dxa"/>
            </w:tcMar>
          </w:tcPr>
          <w:p w14:paraId="196A3035" w14:textId="2CF93511" w:rsidR="00003A2A" w:rsidRPr="003F301B" w:rsidRDefault="00003A2A" w:rsidP="00003A2A">
            <w:pPr>
              <w:jc w:val="center"/>
              <w:rPr>
                <w:rFonts w:eastAsia="Times New Roman" w:cs="Times New Roman"/>
                <w:color w:val="000000" w:themeColor="text1"/>
              </w:rPr>
            </w:pPr>
            <w:r>
              <w:rPr>
                <w:rFonts w:eastAsia="Times New Roman" w:cs="Times New Roman"/>
                <w:color w:val="000000" w:themeColor="text1"/>
              </w:rPr>
              <w:t>Yes</w:t>
            </w:r>
          </w:p>
        </w:tc>
        <w:tc>
          <w:tcPr>
            <w:tcW w:w="504" w:type="dxa"/>
          </w:tcPr>
          <w:p w14:paraId="23B7A6C9" w14:textId="0F03901E" w:rsidR="00003A2A" w:rsidRDefault="00003A2A" w:rsidP="00003A2A">
            <w:pPr>
              <w:jc w:val="center"/>
              <w:rPr>
                <w:szCs w:val="24"/>
              </w:rPr>
            </w:pPr>
            <w:r>
              <w:rPr>
                <w:szCs w:val="24"/>
              </w:rPr>
              <w:t>NO</w:t>
            </w:r>
          </w:p>
        </w:tc>
        <w:tc>
          <w:tcPr>
            <w:tcW w:w="504" w:type="dxa"/>
          </w:tcPr>
          <w:p w14:paraId="19C8144E" w14:textId="098AA552" w:rsidR="00003A2A" w:rsidRPr="00003A2A" w:rsidRDefault="00003A2A" w:rsidP="00003A2A">
            <w:pPr>
              <w:jc w:val="center"/>
              <w:rPr>
                <w:caps/>
                <w:szCs w:val="24"/>
              </w:rPr>
            </w:pPr>
            <w:r>
              <w:rPr>
                <w:szCs w:val="24"/>
              </w:rPr>
              <w:t>N</w:t>
            </w:r>
            <w:r>
              <w:rPr>
                <w:caps/>
                <w:szCs w:val="24"/>
              </w:rPr>
              <w:t>A</w:t>
            </w:r>
          </w:p>
        </w:tc>
        <w:tc>
          <w:tcPr>
            <w:tcW w:w="8136" w:type="dxa"/>
            <w:tcMar>
              <w:top w:w="14" w:type="dxa"/>
              <w:left w:w="43" w:type="dxa"/>
              <w:bottom w:w="14" w:type="dxa"/>
              <w:right w:w="115" w:type="dxa"/>
            </w:tcMar>
          </w:tcPr>
          <w:p w14:paraId="2BBFA2B8" w14:textId="77777777" w:rsidR="00003A2A" w:rsidRPr="003F301B" w:rsidRDefault="00003A2A" w:rsidP="00003A2A">
            <w:pPr>
              <w:rPr>
                <w:szCs w:val="24"/>
              </w:rPr>
            </w:pPr>
          </w:p>
        </w:tc>
      </w:tr>
      <w:bookmarkStart w:id="0" w:name="_Hlk104907328"/>
      <w:bookmarkStart w:id="1" w:name="_Hlk140845452"/>
      <w:tr w:rsidR="00003A2A" w:rsidRPr="001A7A56" w14:paraId="70D48367" w14:textId="77777777" w:rsidTr="0006461D">
        <w:tc>
          <w:tcPr>
            <w:tcW w:w="540" w:type="dxa"/>
            <w:tcMar>
              <w:top w:w="14" w:type="dxa"/>
              <w:left w:w="43" w:type="dxa"/>
              <w:bottom w:w="14" w:type="dxa"/>
              <w:right w:w="115" w:type="dxa"/>
            </w:tcMar>
          </w:tcPr>
          <w:p w14:paraId="0D91318F" w14:textId="225AF485"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199697211"/>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48F6C04B" w14:textId="22E6BB16"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762885450"/>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B47D533" w14:textId="79294103" w:rsidR="00003A2A" w:rsidRPr="00C478E4" w:rsidRDefault="00EE5148" w:rsidP="00003A2A">
            <w:pPr>
              <w:jc w:val="center"/>
              <w:rPr>
                <w:rFonts w:cs="Times New Roman"/>
                <w:szCs w:val="24"/>
              </w:rPr>
            </w:pPr>
            <w:sdt>
              <w:sdtPr>
                <w:rPr>
                  <w:rFonts w:ascii="Segoe UI" w:eastAsia="Times New Roman" w:hAnsi="Segoe UI" w:cs="Segoe UI"/>
                  <w:color w:val="000000" w:themeColor="text1"/>
                </w:rPr>
                <w:id w:val="815913280"/>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1626FD6A" w14:textId="4CB2327D" w:rsidR="00003A2A" w:rsidRPr="003F301B" w:rsidRDefault="00003A2A" w:rsidP="00003A2A">
            <w:pPr>
              <w:rPr>
                <w:rFonts w:eastAsia="Times New Roman" w:cs="Times New Roman"/>
                <w:color w:val="000000" w:themeColor="text1"/>
              </w:rPr>
            </w:pPr>
            <w:r w:rsidRPr="003F301B">
              <w:rPr>
                <w:szCs w:val="24"/>
              </w:rPr>
              <w:t xml:space="preserve">The footprint of instream activities will be minimized. </w:t>
            </w:r>
          </w:p>
        </w:tc>
      </w:tr>
      <w:bookmarkEnd w:id="0"/>
      <w:tr w:rsidR="00003A2A" w:rsidRPr="001A7A56" w14:paraId="2F0B890F" w14:textId="77777777" w:rsidTr="0006461D">
        <w:tc>
          <w:tcPr>
            <w:tcW w:w="540" w:type="dxa"/>
            <w:tcMar>
              <w:top w:w="14" w:type="dxa"/>
              <w:left w:w="43" w:type="dxa"/>
              <w:bottom w:w="14" w:type="dxa"/>
              <w:right w:w="115" w:type="dxa"/>
            </w:tcMar>
          </w:tcPr>
          <w:p w14:paraId="237FD002" w14:textId="71364DDA"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06012952"/>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504" w:type="dxa"/>
          </w:tcPr>
          <w:p w14:paraId="5979E315" w14:textId="3D963031"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8987664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795BA3D5" w14:textId="47AEF66E"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6722095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4BA90AAE" w14:textId="6CEF2A65" w:rsidR="00003A2A" w:rsidRPr="002A5B13" w:rsidRDefault="00003A2A" w:rsidP="00003A2A">
            <w:pPr>
              <w:rPr>
                <w:szCs w:val="24"/>
              </w:rPr>
            </w:pPr>
            <w:r>
              <w:rPr>
                <w:szCs w:val="24"/>
              </w:rPr>
              <w:t>The wetted portion of stream channels will not be used as travel ways for mechanized equipment.</w:t>
            </w:r>
          </w:p>
        </w:tc>
      </w:tr>
      <w:tr w:rsidR="00003A2A" w:rsidRPr="001A7A56" w14:paraId="73C6A82E" w14:textId="77777777" w:rsidTr="0006461D">
        <w:tc>
          <w:tcPr>
            <w:tcW w:w="540" w:type="dxa"/>
            <w:tcMar>
              <w:top w:w="14" w:type="dxa"/>
              <w:left w:w="43" w:type="dxa"/>
              <w:bottom w:w="14" w:type="dxa"/>
              <w:right w:w="115" w:type="dxa"/>
            </w:tcMar>
          </w:tcPr>
          <w:p w14:paraId="72AC06EE" w14:textId="460D8AD7"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500051663"/>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504" w:type="dxa"/>
          </w:tcPr>
          <w:p w14:paraId="45721EBF" w14:textId="2CF2B10F"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954088834"/>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4C92CDB9" w14:textId="172C6AB8"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52345131"/>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36EB1663" w14:textId="69812821" w:rsidR="00003A2A" w:rsidRPr="002A5B13" w:rsidRDefault="00003A2A" w:rsidP="00003A2A">
            <w:pPr>
              <w:rPr>
                <w:szCs w:val="24"/>
              </w:rPr>
            </w:pPr>
            <w:r w:rsidRPr="003F301B">
              <w:rPr>
                <w:szCs w:val="24"/>
              </w:rPr>
              <w:t>Stream crossings will allow passage of bedload and floating debris, maintain stable channel configurations, and allow passage of aquatic organisms.</w:t>
            </w:r>
          </w:p>
        </w:tc>
      </w:tr>
      <w:tr w:rsidR="00003A2A" w:rsidRPr="001A7A56" w14:paraId="2D5C19C7" w14:textId="77777777" w:rsidTr="0006461D">
        <w:tc>
          <w:tcPr>
            <w:tcW w:w="540" w:type="dxa"/>
            <w:tcMar>
              <w:top w:w="14" w:type="dxa"/>
              <w:left w:w="43" w:type="dxa"/>
              <w:bottom w:w="14" w:type="dxa"/>
              <w:right w:w="115" w:type="dxa"/>
            </w:tcMar>
          </w:tcPr>
          <w:p w14:paraId="4D8340F1" w14:textId="7FDBA80F"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968936843"/>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504" w:type="dxa"/>
          </w:tcPr>
          <w:p w14:paraId="25E25D3F" w14:textId="52016D6B"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971594354"/>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3F5F2B7A" w14:textId="71A7C975"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03904229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4113BD90" w14:textId="54057173" w:rsidR="00003A2A" w:rsidRPr="002A5B13" w:rsidRDefault="00003A2A" w:rsidP="00003A2A">
            <w:pPr>
              <w:rPr>
                <w:szCs w:val="24"/>
              </w:rPr>
            </w:pPr>
            <w:r w:rsidRPr="003F301B">
              <w:rPr>
                <w:szCs w:val="24"/>
              </w:rPr>
              <w:t xml:space="preserve">Culvert sizes will be </w:t>
            </w:r>
            <w:r>
              <w:rPr>
                <w:szCs w:val="24"/>
              </w:rPr>
              <w:t xml:space="preserve">large enough to prevent water impoundment and will allow </w:t>
            </w:r>
            <w:r w:rsidRPr="003F301B">
              <w:rPr>
                <w:szCs w:val="24"/>
              </w:rPr>
              <w:t>aquatic organism</w:t>
            </w:r>
            <w:r>
              <w:rPr>
                <w:szCs w:val="24"/>
              </w:rPr>
              <w:t xml:space="preserve"> passage. When permanent structures are constructed, culverts will be installed below to preserve the natural stream bed and prevent barriers to aquatic organism passage.</w:t>
            </w:r>
          </w:p>
        </w:tc>
      </w:tr>
      <w:tr w:rsidR="00003A2A" w:rsidRPr="001A7A56" w14:paraId="0EBC8CE0" w14:textId="77777777" w:rsidTr="0006461D">
        <w:tc>
          <w:tcPr>
            <w:tcW w:w="540" w:type="dxa"/>
            <w:tcMar>
              <w:top w:w="14" w:type="dxa"/>
              <w:left w:w="43" w:type="dxa"/>
              <w:bottom w:w="14" w:type="dxa"/>
              <w:right w:w="115" w:type="dxa"/>
            </w:tcMar>
          </w:tcPr>
          <w:p w14:paraId="7121E000" w14:textId="534947D3"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563768467"/>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A2BB9E2" w14:textId="4DD3DBD1"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93310442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3B9B4288" w14:textId="5B991984"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05796881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4E542FDA" w14:textId="5FC26FB5" w:rsidR="00003A2A" w:rsidRPr="002A5B13" w:rsidRDefault="00003A2A" w:rsidP="00003A2A">
            <w:pPr>
              <w:rPr>
                <w:szCs w:val="24"/>
              </w:rPr>
            </w:pPr>
            <w:r>
              <w:rPr>
                <w:szCs w:val="24"/>
              </w:rPr>
              <w:t>T</w:t>
            </w:r>
            <w:r w:rsidRPr="003F301B">
              <w:rPr>
                <w:szCs w:val="24"/>
              </w:rPr>
              <w:t>emporary roadways will have a low gradient with sufficient roadbed and storm water runoff drains and outlets that do not restrict or interrupt natural stream flow.</w:t>
            </w:r>
          </w:p>
        </w:tc>
      </w:tr>
      <w:tr w:rsidR="00003A2A" w:rsidRPr="001A7A56" w14:paraId="00488225" w14:textId="77777777" w:rsidTr="0006461D">
        <w:tc>
          <w:tcPr>
            <w:tcW w:w="540" w:type="dxa"/>
            <w:tcMar>
              <w:top w:w="14" w:type="dxa"/>
              <w:left w:w="43" w:type="dxa"/>
              <w:bottom w:w="14" w:type="dxa"/>
              <w:right w:w="115" w:type="dxa"/>
            </w:tcMar>
          </w:tcPr>
          <w:p w14:paraId="4F0F9FAB" w14:textId="0F22005D"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4963761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4B962B5" w14:textId="5E037ADF"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8839546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56D5012" w14:textId="7DFFA8DD"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40915546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6DA57A0F" w14:textId="65239EF0" w:rsidR="00003A2A" w:rsidRDefault="00003A2A" w:rsidP="00003A2A">
            <w:pPr>
              <w:rPr>
                <w:szCs w:val="24"/>
              </w:rPr>
            </w:pPr>
            <w:r>
              <w:rPr>
                <w:szCs w:val="24"/>
              </w:rPr>
              <w:t>S</w:t>
            </w:r>
            <w:r w:rsidRPr="00636833">
              <w:rPr>
                <w:szCs w:val="24"/>
              </w:rPr>
              <w:t xml:space="preserve">and and gravel </w:t>
            </w:r>
            <w:r>
              <w:rPr>
                <w:szCs w:val="24"/>
              </w:rPr>
              <w:t xml:space="preserve">will not be removed </w:t>
            </w:r>
            <w:r w:rsidRPr="00636833">
              <w:rPr>
                <w:szCs w:val="24"/>
              </w:rPr>
              <w:t>from the stream for construction purposes</w:t>
            </w:r>
            <w:r>
              <w:rPr>
                <w:szCs w:val="24"/>
              </w:rPr>
              <w:t xml:space="preserve"> (does not apply to removal of sand and gravel as maintenance around structures).</w:t>
            </w:r>
          </w:p>
        </w:tc>
      </w:tr>
      <w:tr w:rsidR="00003A2A" w:rsidRPr="001A7A56" w14:paraId="0B7AB312" w14:textId="77777777" w:rsidTr="0006461D">
        <w:tc>
          <w:tcPr>
            <w:tcW w:w="540" w:type="dxa"/>
            <w:tcMar>
              <w:top w:w="14" w:type="dxa"/>
              <w:left w:w="43" w:type="dxa"/>
              <w:bottom w:w="14" w:type="dxa"/>
              <w:right w:w="115" w:type="dxa"/>
            </w:tcMar>
          </w:tcPr>
          <w:p w14:paraId="72751635" w14:textId="41DFD803"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122103791"/>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5CF8F1B7" w14:textId="32D6898D"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92764066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0E1EF3C" w14:textId="35E9B69B"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91783739"/>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46A38D90" w14:textId="0D239D83" w:rsidR="00003A2A" w:rsidRPr="002A5B13" w:rsidRDefault="00003A2A" w:rsidP="00003A2A">
            <w:pPr>
              <w:rPr>
                <w:szCs w:val="24"/>
              </w:rPr>
            </w:pPr>
            <w:r>
              <w:rPr>
                <w:szCs w:val="24"/>
              </w:rPr>
              <w:t xml:space="preserve">All material used to construct temporary stream crossings or work pads will be removed from the stream following completion of project activities. </w:t>
            </w:r>
          </w:p>
        </w:tc>
      </w:tr>
      <w:tr w:rsidR="00003A2A" w:rsidRPr="001A7A56" w14:paraId="6DC8A4A1" w14:textId="77777777" w:rsidTr="0006461D">
        <w:tc>
          <w:tcPr>
            <w:tcW w:w="540" w:type="dxa"/>
            <w:tcMar>
              <w:top w:w="14" w:type="dxa"/>
              <w:left w:w="43" w:type="dxa"/>
              <w:bottom w:w="14" w:type="dxa"/>
              <w:right w:w="115" w:type="dxa"/>
            </w:tcMar>
          </w:tcPr>
          <w:p w14:paraId="7F202B29" w14:textId="74E88DBD"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221294537"/>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504" w:type="dxa"/>
          </w:tcPr>
          <w:p w14:paraId="40C732B6" w14:textId="1800B3F8"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691139060"/>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024AD66" w14:textId="179C3D1D"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540197501"/>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6A1CCBF0" w14:textId="467EA41A" w:rsidR="00003A2A" w:rsidRPr="003F301B" w:rsidRDefault="00003A2A" w:rsidP="00003A2A">
            <w:r w:rsidRPr="002A5B13">
              <w:rPr>
                <w:szCs w:val="24"/>
              </w:rPr>
              <w:t>All relevant erosion and sediment control measures to reduce the amount of sediment entering streams will be implemented</w:t>
            </w:r>
            <w:r>
              <w:rPr>
                <w:szCs w:val="24"/>
              </w:rPr>
              <w:t>, and the</w:t>
            </w:r>
            <w:r w:rsidRPr="00600332">
              <w:rPr>
                <w:szCs w:val="24"/>
              </w:rPr>
              <w:t xml:space="preserve"> controls will be installed and operational before beginning ground-disturbing activities or work within the stream channel.</w:t>
            </w:r>
          </w:p>
        </w:tc>
      </w:tr>
      <w:tr w:rsidR="00003A2A" w:rsidRPr="001A7A56" w14:paraId="50EC6CFD" w14:textId="77777777" w:rsidTr="0006461D">
        <w:tc>
          <w:tcPr>
            <w:tcW w:w="540" w:type="dxa"/>
            <w:tcMar>
              <w:top w:w="14" w:type="dxa"/>
              <w:left w:w="43" w:type="dxa"/>
              <w:bottom w:w="14" w:type="dxa"/>
              <w:right w:w="115" w:type="dxa"/>
            </w:tcMar>
          </w:tcPr>
          <w:p w14:paraId="056F70CA" w14:textId="7F6155E3"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79085900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5A4CB99" w14:textId="1F30DCA4"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603349027"/>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F46B440" w14:textId="51968A06"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57335785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767DBDEF" w14:textId="40900256" w:rsidR="00003A2A" w:rsidRPr="003F301B" w:rsidRDefault="00003A2A" w:rsidP="00003A2A">
            <w:r>
              <w:rPr>
                <w:szCs w:val="24"/>
              </w:rPr>
              <w:t>H</w:t>
            </w:r>
            <w:r w:rsidRPr="006E7637">
              <w:rPr>
                <w:szCs w:val="24"/>
              </w:rPr>
              <w:t xml:space="preserve">azardous chemicals, fuels, and other such substances </w:t>
            </w:r>
            <w:r>
              <w:rPr>
                <w:szCs w:val="24"/>
              </w:rPr>
              <w:t xml:space="preserve">will be staged </w:t>
            </w:r>
            <w:r w:rsidRPr="006E7637">
              <w:rPr>
                <w:szCs w:val="24"/>
              </w:rPr>
              <w:t>at least 100 feet from streambanks.</w:t>
            </w:r>
          </w:p>
        </w:tc>
      </w:tr>
      <w:tr w:rsidR="00003A2A" w:rsidRPr="001A7A56" w14:paraId="5D7E8238" w14:textId="77777777" w:rsidTr="0006461D">
        <w:tc>
          <w:tcPr>
            <w:tcW w:w="540" w:type="dxa"/>
            <w:tcMar>
              <w:top w:w="14" w:type="dxa"/>
              <w:left w:w="43" w:type="dxa"/>
              <w:bottom w:w="14" w:type="dxa"/>
              <w:right w:w="115" w:type="dxa"/>
            </w:tcMar>
          </w:tcPr>
          <w:p w14:paraId="7A24B764" w14:textId="232AB564"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132977935"/>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4E9A566B" w14:textId="49530EE5"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62912236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D9C8012" w14:textId="6379ABA6"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4540731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7EA2AF3" w14:textId="433D13E4" w:rsidR="00003A2A" w:rsidRDefault="00003A2A" w:rsidP="00003A2A">
            <w:pPr>
              <w:rPr>
                <w:szCs w:val="24"/>
              </w:rPr>
            </w:pPr>
            <w:r w:rsidRPr="001E2BF7">
              <w:t xml:space="preserve">Only </w:t>
            </w:r>
            <w:r>
              <w:t>clean and washed riprap will be used</w:t>
            </w:r>
            <w:r w:rsidRPr="001E2BF7">
              <w:t xml:space="preserve">. </w:t>
            </w:r>
          </w:p>
        </w:tc>
      </w:tr>
      <w:tr w:rsidR="00003A2A" w:rsidRPr="001A7A56" w14:paraId="6F5F9053" w14:textId="77777777" w:rsidTr="0006461D">
        <w:tc>
          <w:tcPr>
            <w:tcW w:w="540" w:type="dxa"/>
            <w:tcMar>
              <w:top w:w="14" w:type="dxa"/>
              <w:left w:w="43" w:type="dxa"/>
              <w:bottom w:w="14" w:type="dxa"/>
              <w:right w:w="115" w:type="dxa"/>
            </w:tcMar>
          </w:tcPr>
          <w:p w14:paraId="7490CC1D" w14:textId="16839C5E"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204455322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1E79B57" w14:textId="4E827D2F"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61857003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71F35D5B" w14:textId="557C24A9"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28052859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05170C2" w14:textId="1E6809BE" w:rsidR="00003A2A" w:rsidRPr="003F301B" w:rsidRDefault="00003A2A" w:rsidP="00003A2A">
            <w:r>
              <w:rPr>
                <w:szCs w:val="24"/>
              </w:rPr>
              <w:t>E</w:t>
            </w:r>
            <w:r w:rsidRPr="006E7637">
              <w:rPr>
                <w:szCs w:val="24"/>
              </w:rPr>
              <w:t xml:space="preserve">quipment </w:t>
            </w:r>
            <w:r>
              <w:rPr>
                <w:szCs w:val="24"/>
              </w:rPr>
              <w:t xml:space="preserve">will not be washed </w:t>
            </w:r>
            <w:r w:rsidRPr="006E7637">
              <w:rPr>
                <w:szCs w:val="24"/>
              </w:rPr>
              <w:t>in or adjacent to streams.</w:t>
            </w:r>
          </w:p>
        </w:tc>
      </w:tr>
      <w:tr w:rsidR="00003A2A" w:rsidRPr="001A7A56" w14:paraId="2AA7CCC3" w14:textId="77777777" w:rsidTr="0006461D">
        <w:tc>
          <w:tcPr>
            <w:tcW w:w="540" w:type="dxa"/>
            <w:tcMar>
              <w:top w:w="14" w:type="dxa"/>
              <w:left w:w="43" w:type="dxa"/>
              <w:bottom w:w="14" w:type="dxa"/>
              <w:right w:w="115" w:type="dxa"/>
            </w:tcMar>
          </w:tcPr>
          <w:p w14:paraId="18055B5F" w14:textId="5353D2DB"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772004869"/>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4D67EAA5" w14:textId="5B2D03CA"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242167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0371AF5" w14:textId="64F107D6" w:rsidR="00003A2A" w:rsidRPr="00C478E4" w:rsidRDefault="00EE5148" w:rsidP="00003A2A">
            <w:pPr>
              <w:jc w:val="center"/>
              <w:rPr>
                <w:rFonts w:cs="Times New Roman"/>
              </w:rPr>
            </w:pPr>
            <w:sdt>
              <w:sdtPr>
                <w:rPr>
                  <w:rFonts w:ascii="Segoe UI" w:eastAsia="Times New Roman" w:hAnsi="Segoe UI" w:cs="Segoe UI"/>
                  <w:color w:val="000000" w:themeColor="text1"/>
                </w:rPr>
                <w:id w:val="-362592440"/>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08F0B0E" w14:textId="700B0BC9" w:rsidR="00003A2A" w:rsidRPr="003F301B" w:rsidRDefault="00003A2A" w:rsidP="00003A2A">
            <w:pPr>
              <w:rPr>
                <w:szCs w:val="24"/>
              </w:rPr>
            </w:pPr>
            <w:r>
              <w:rPr>
                <w:szCs w:val="24"/>
              </w:rPr>
              <w:t>C</w:t>
            </w:r>
            <w:r w:rsidRPr="006E7637">
              <w:rPr>
                <w:szCs w:val="24"/>
              </w:rPr>
              <w:t xml:space="preserve">oncrete washings, grout and bonding material </w:t>
            </w:r>
            <w:r>
              <w:rPr>
                <w:szCs w:val="24"/>
              </w:rPr>
              <w:t xml:space="preserve">will not be deposited </w:t>
            </w:r>
            <w:r w:rsidRPr="006E7637">
              <w:rPr>
                <w:szCs w:val="24"/>
              </w:rPr>
              <w:t xml:space="preserve">into streams or a location where </w:t>
            </w:r>
            <w:r>
              <w:rPr>
                <w:szCs w:val="24"/>
              </w:rPr>
              <w:t>they</w:t>
            </w:r>
            <w:r w:rsidRPr="006E7637">
              <w:rPr>
                <w:szCs w:val="24"/>
              </w:rPr>
              <w:t xml:space="preserve"> can be washed into streams.</w:t>
            </w:r>
          </w:p>
        </w:tc>
      </w:tr>
      <w:tr w:rsidR="00003A2A" w:rsidRPr="001A7A56" w14:paraId="4EDB3DDF" w14:textId="77777777" w:rsidTr="0006461D">
        <w:tc>
          <w:tcPr>
            <w:tcW w:w="540" w:type="dxa"/>
            <w:tcMar>
              <w:top w:w="14" w:type="dxa"/>
              <w:left w:w="43" w:type="dxa"/>
              <w:bottom w:w="14" w:type="dxa"/>
              <w:right w:w="115" w:type="dxa"/>
            </w:tcMar>
          </w:tcPr>
          <w:p w14:paraId="1757F52D" w14:textId="4EE2859C"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38332252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5B269330" w14:textId="1B446FF6"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772939987"/>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465729A" w14:textId="40C6424C"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843697534"/>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62EA3AB6" w14:textId="3FA4CEAB" w:rsidR="00003A2A" w:rsidRDefault="00003A2A" w:rsidP="00003A2A">
            <w:pPr>
              <w:rPr>
                <w:szCs w:val="24"/>
              </w:rPr>
            </w:pPr>
            <w:r>
              <w:rPr>
                <w:szCs w:val="24"/>
              </w:rPr>
              <w:t>Materials consisting</w:t>
            </w:r>
            <w:r w:rsidRPr="00201293">
              <w:rPr>
                <w:szCs w:val="24"/>
              </w:rPr>
              <w:t xml:space="preserve"> of fine sediment </w:t>
            </w:r>
            <w:r>
              <w:rPr>
                <w:szCs w:val="24"/>
              </w:rPr>
              <w:t xml:space="preserve">(e.g. &lt;1” gravel or sand) </w:t>
            </w:r>
            <w:r w:rsidRPr="00201293">
              <w:rPr>
                <w:szCs w:val="24"/>
              </w:rPr>
              <w:t xml:space="preserve">that may enter the stream channel and impair water </w:t>
            </w:r>
            <w:r>
              <w:rPr>
                <w:szCs w:val="24"/>
              </w:rPr>
              <w:t>quality will not be used for stream crossings</w:t>
            </w:r>
            <w:r w:rsidRPr="00201293">
              <w:rPr>
                <w:szCs w:val="24"/>
              </w:rPr>
              <w:t>.</w:t>
            </w:r>
          </w:p>
        </w:tc>
      </w:tr>
      <w:tr w:rsidR="00003A2A" w:rsidRPr="001A7A56" w14:paraId="132B9373" w14:textId="77777777" w:rsidTr="0006461D">
        <w:tc>
          <w:tcPr>
            <w:tcW w:w="540" w:type="dxa"/>
            <w:tcMar>
              <w:top w:w="14" w:type="dxa"/>
              <w:left w:w="43" w:type="dxa"/>
              <w:bottom w:w="14" w:type="dxa"/>
              <w:right w:w="115" w:type="dxa"/>
            </w:tcMar>
          </w:tcPr>
          <w:p w14:paraId="5A33E336" w14:textId="224D1BA1"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84481152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C18FD9F" w14:textId="06B3C8DA"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6061360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3A073A0" w14:textId="5179D166"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139530101"/>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0D806EE9" w14:textId="725A4D00" w:rsidR="00003A2A" w:rsidRPr="003F301B" w:rsidRDefault="00003A2A" w:rsidP="00003A2A">
            <w:pPr>
              <w:rPr>
                <w:szCs w:val="24"/>
              </w:rPr>
            </w:pPr>
            <w:r w:rsidRPr="00536512">
              <w:rPr>
                <w:szCs w:val="24"/>
              </w:rPr>
              <w:t xml:space="preserve">Broadcast application of pesticides, herbicides, or fertilizers </w:t>
            </w:r>
            <w:r>
              <w:rPr>
                <w:szCs w:val="24"/>
              </w:rPr>
              <w:t xml:space="preserve">will be avoided </w:t>
            </w:r>
            <w:r w:rsidRPr="00536512">
              <w:rPr>
                <w:szCs w:val="24"/>
              </w:rPr>
              <w:t xml:space="preserve">within the riparian corridor. Spot application of fertilizers, pesticides and herbicides </w:t>
            </w:r>
            <w:r>
              <w:rPr>
                <w:szCs w:val="24"/>
              </w:rPr>
              <w:t>will be</w:t>
            </w:r>
            <w:r w:rsidRPr="00536512">
              <w:rPr>
                <w:szCs w:val="24"/>
              </w:rPr>
              <w:t xml:space="preserve"> used according to label instructions.</w:t>
            </w:r>
          </w:p>
        </w:tc>
      </w:tr>
      <w:tr w:rsidR="00003A2A" w:rsidRPr="001A7A56" w14:paraId="7ED1191A" w14:textId="77777777" w:rsidTr="0006461D">
        <w:tc>
          <w:tcPr>
            <w:tcW w:w="540" w:type="dxa"/>
            <w:tcMar>
              <w:top w:w="14" w:type="dxa"/>
              <w:left w:w="43" w:type="dxa"/>
              <w:bottom w:w="14" w:type="dxa"/>
              <w:right w:w="115" w:type="dxa"/>
            </w:tcMar>
          </w:tcPr>
          <w:p w14:paraId="079B4318" w14:textId="548D01F3"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75440218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1D363C70" w14:textId="27043DC1"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95204579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A69AB6F" w14:textId="4D024F89"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212860448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72E2B89B" w14:textId="7BAC20F6" w:rsidR="00003A2A" w:rsidRPr="003F301B" w:rsidRDefault="00003A2A" w:rsidP="00003A2A">
            <w:pPr>
              <w:rPr>
                <w:szCs w:val="24"/>
              </w:rPr>
            </w:pPr>
            <w:r>
              <w:rPr>
                <w:szCs w:val="24"/>
              </w:rPr>
              <w:t xml:space="preserve">Clearing of vegetation, including both standing and downed timber, will be limited to that which is absolutely necessary for construction purposes. </w:t>
            </w:r>
          </w:p>
        </w:tc>
      </w:tr>
      <w:tr w:rsidR="00003A2A" w:rsidRPr="001A7A56" w14:paraId="43DFBB4C" w14:textId="77777777" w:rsidTr="0006461D">
        <w:tc>
          <w:tcPr>
            <w:tcW w:w="540" w:type="dxa"/>
            <w:tcMar>
              <w:top w:w="14" w:type="dxa"/>
              <w:left w:w="43" w:type="dxa"/>
              <w:bottom w:w="14" w:type="dxa"/>
              <w:right w:w="115" w:type="dxa"/>
            </w:tcMar>
          </w:tcPr>
          <w:p w14:paraId="0AD3056C" w14:textId="49ECE43F"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123428929"/>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98D9DFC" w14:textId="288C9452"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779951757"/>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2FF9B990" w14:textId="23AE6EAB" w:rsidR="00003A2A" w:rsidRPr="00C478E4" w:rsidRDefault="00EE5148" w:rsidP="00003A2A">
            <w:pPr>
              <w:jc w:val="center"/>
              <w:rPr>
                <w:rFonts w:cs="Times New Roman"/>
                <w:szCs w:val="24"/>
              </w:rPr>
            </w:pPr>
            <w:sdt>
              <w:sdtPr>
                <w:rPr>
                  <w:rFonts w:ascii="Segoe UI" w:eastAsia="Times New Roman" w:hAnsi="Segoe UI" w:cs="Segoe UI"/>
                  <w:color w:val="000000" w:themeColor="text1"/>
                </w:rPr>
                <w:id w:val="6264442"/>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5C83B5BB" w14:textId="646A290C" w:rsidR="00003A2A" w:rsidRPr="003F301B" w:rsidRDefault="00003A2A" w:rsidP="00003A2A">
            <w:pPr>
              <w:rPr>
                <w:szCs w:val="24"/>
              </w:rPr>
            </w:pPr>
            <w:r>
              <w:rPr>
                <w:szCs w:val="24"/>
              </w:rPr>
              <w:t>Disturbed</w:t>
            </w:r>
            <w:r w:rsidRPr="006E7637">
              <w:rPr>
                <w:szCs w:val="24"/>
              </w:rPr>
              <w:t xml:space="preserve"> areas </w:t>
            </w:r>
            <w:r>
              <w:rPr>
                <w:szCs w:val="24"/>
              </w:rPr>
              <w:t xml:space="preserve">will be revegetated </w:t>
            </w:r>
            <w:r w:rsidRPr="006E7637">
              <w:rPr>
                <w:szCs w:val="24"/>
              </w:rPr>
              <w:t>as soon as possible after construction to minimize soil erosion</w:t>
            </w:r>
            <w:r>
              <w:rPr>
                <w:szCs w:val="24"/>
              </w:rPr>
              <w:t xml:space="preserve">, and </w:t>
            </w:r>
            <w:r w:rsidRPr="00F737C1">
              <w:rPr>
                <w:szCs w:val="24"/>
              </w:rPr>
              <w:t>aggressive exotic perennials</w:t>
            </w:r>
            <w:r>
              <w:rPr>
                <w:szCs w:val="24"/>
              </w:rPr>
              <w:t>,</w:t>
            </w:r>
            <w:r w:rsidRPr="00F737C1">
              <w:rPr>
                <w:szCs w:val="24"/>
              </w:rPr>
              <w:t xml:space="preserve"> such as Crown Vetch and </w:t>
            </w:r>
            <w:r w:rsidRPr="00D6181F">
              <w:rPr>
                <w:i/>
                <w:iCs/>
                <w:szCs w:val="24"/>
              </w:rPr>
              <w:t>Sericea lespedeza</w:t>
            </w:r>
            <w:r>
              <w:rPr>
                <w:szCs w:val="24"/>
              </w:rPr>
              <w:t>, will not be used</w:t>
            </w:r>
            <w:r w:rsidRPr="00F737C1">
              <w:rPr>
                <w:szCs w:val="24"/>
              </w:rPr>
              <w:t>.</w:t>
            </w:r>
          </w:p>
        </w:tc>
      </w:tr>
      <w:tr w:rsidR="00003A2A" w:rsidRPr="001A7A56" w14:paraId="4CEA1BF2" w14:textId="77777777" w:rsidTr="0006461D">
        <w:tc>
          <w:tcPr>
            <w:tcW w:w="540" w:type="dxa"/>
            <w:tcMar>
              <w:top w:w="14" w:type="dxa"/>
              <w:left w:w="43" w:type="dxa"/>
              <w:bottom w:w="14" w:type="dxa"/>
              <w:right w:w="115" w:type="dxa"/>
            </w:tcMar>
          </w:tcPr>
          <w:p w14:paraId="5C4BC0EC" w14:textId="48B16A33"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02463351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7E870205" w14:textId="009B8181"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4938145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20FF856" w14:textId="39246F92" w:rsidR="00003A2A" w:rsidRPr="00C478E4" w:rsidRDefault="00EE5148" w:rsidP="00003A2A">
            <w:pPr>
              <w:jc w:val="center"/>
              <w:rPr>
                <w:rFonts w:cs="Times New Roman"/>
                <w:szCs w:val="24"/>
              </w:rPr>
            </w:pPr>
            <w:sdt>
              <w:sdtPr>
                <w:rPr>
                  <w:rFonts w:ascii="Segoe UI" w:eastAsia="Times New Roman" w:hAnsi="Segoe UI" w:cs="Segoe UI"/>
                  <w:color w:val="000000" w:themeColor="text1"/>
                </w:rPr>
                <w:id w:val="767505799"/>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61351817" w14:textId="6186EEF0" w:rsidR="00003A2A" w:rsidRPr="003F301B" w:rsidRDefault="00003A2A" w:rsidP="00003A2A">
            <w:pPr>
              <w:rPr>
                <w:szCs w:val="24"/>
              </w:rPr>
            </w:pPr>
            <w:r>
              <w:rPr>
                <w:rFonts w:eastAsia="Times New Roman" w:cs="Times New Roman"/>
                <w:color w:val="000000" w:themeColor="text1"/>
              </w:rPr>
              <w:t>Heavy</w:t>
            </w:r>
            <w:r w:rsidRPr="00FB6FE4">
              <w:rPr>
                <w:rFonts w:eastAsia="Times New Roman" w:cs="Times New Roman"/>
                <w:color w:val="000000" w:themeColor="text1"/>
              </w:rPr>
              <w:t xml:space="preserve"> equipment use </w:t>
            </w:r>
            <w:r>
              <w:rPr>
                <w:rFonts w:eastAsia="Times New Roman" w:cs="Times New Roman"/>
                <w:color w:val="000000" w:themeColor="text1"/>
              </w:rPr>
              <w:t xml:space="preserve">will be minimized </w:t>
            </w:r>
            <w:r w:rsidRPr="00FB6FE4">
              <w:rPr>
                <w:rFonts w:eastAsia="Times New Roman" w:cs="Times New Roman"/>
                <w:color w:val="000000" w:themeColor="text1"/>
              </w:rPr>
              <w:t xml:space="preserve">within the riparian corridor to </w:t>
            </w:r>
            <w:r>
              <w:rPr>
                <w:rFonts w:eastAsia="Times New Roman" w:cs="Times New Roman"/>
                <w:color w:val="000000" w:themeColor="text1"/>
              </w:rPr>
              <w:t>reduce</w:t>
            </w:r>
            <w:r w:rsidRPr="00FB6FE4">
              <w:rPr>
                <w:rFonts w:eastAsia="Times New Roman" w:cs="Times New Roman"/>
                <w:color w:val="000000" w:themeColor="text1"/>
              </w:rPr>
              <w:t xml:space="preserve"> vegetation destruction and compaction of soils.</w:t>
            </w:r>
          </w:p>
        </w:tc>
      </w:tr>
      <w:tr w:rsidR="00003A2A" w:rsidRPr="001A7A56" w14:paraId="769C828F" w14:textId="77777777" w:rsidTr="0006461D">
        <w:tc>
          <w:tcPr>
            <w:tcW w:w="540" w:type="dxa"/>
            <w:tcMar>
              <w:top w:w="14" w:type="dxa"/>
              <w:left w:w="43" w:type="dxa"/>
              <w:bottom w:w="14" w:type="dxa"/>
              <w:right w:w="115" w:type="dxa"/>
            </w:tcMar>
          </w:tcPr>
          <w:p w14:paraId="77617A3E" w14:textId="662DD0DE"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844362043"/>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309C0CDD" w14:textId="5046B2AE"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779717137"/>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31EC2ED6" w14:textId="0757A559"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1146933526"/>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719B8725" w14:textId="09D72FA3" w:rsidR="00003A2A" w:rsidRDefault="00003A2A" w:rsidP="00003A2A">
            <w:pPr>
              <w:rPr>
                <w:szCs w:val="24"/>
              </w:rPr>
            </w:pPr>
            <w:r>
              <w:rPr>
                <w:rFonts w:eastAsia="Times New Roman" w:cs="Times New Roman"/>
                <w:color w:val="000000" w:themeColor="text1"/>
              </w:rPr>
              <w:t xml:space="preserve">For construction of private river accesses, permit applicants will be provided information on the impacts of nonnative crayfish species and refraining from releasing unused crayfish bait. </w:t>
            </w:r>
          </w:p>
        </w:tc>
      </w:tr>
      <w:tr w:rsidR="00003A2A" w:rsidRPr="001A7A56" w14:paraId="3BDFBC51" w14:textId="77777777" w:rsidTr="0006461D">
        <w:tc>
          <w:tcPr>
            <w:tcW w:w="540" w:type="dxa"/>
            <w:tcMar>
              <w:top w:w="14" w:type="dxa"/>
              <w:left w:w="43" w:type="dxa"/>
              <w:bottom w:w="14" w:type="dxa"/>
              <w:right w:w="115" w:type="dxa"/>
            </w:tcMar>
          </w:tcPr>
          <w:p w14:paraId="5CE3A10C" w14:textId="27A289AF" w:rsidR="00003A2A" w:rsidRPr="00C478E4" w:rsidRDefault="00EE5148" w:rsidP="00003A2A">
            <w:pPr>
              <w:jc w:val="center"/>
              <w:rPr>
                <w:rFonts w:eastAsia="Times New Roman" w:cs="Times New Roman"/>
                <w:color w:val="000000" w:themeColor="text1"/>
              </w:rPr>
            </w:pPr>
            <w:sdt>
              <w:sdtPr>
                <w:rPr>
                  <w:rFonts w:ascii="Segoe UI" w:eastAsia="Times New Roman" w:hAnsi="Segoe UI" w:cs="Segoe UI"/>
                  <w:color w:val="000000" w:themeColor="text1"/>
                </w:rPr>
                <w:id w:val="646786468"/>
                <w14:checkbox>
                  <w14:checked w14:val="0"/>
                  <w14:checkedState w14:val="2612" w14:font="MS Gothic"/>
                  <w14:uncheckedState w14:val="2610" w14:font="MS Gothic"/>
                </w14:checkbox>
              </w:sdtPr>
              <w:sdtEndPr/>
              <w:sdtContent>
                <w:r w:rsidR="00003A2A" w:rsidRPr="00340BA2">
                  <w:rPr>
                    <w:rFonts w:ascii="MS Gothic" w:eastAsia="MS Gothic" w:hAnsi="MS Gothic" w:cs="Segoe UI" w:hint="eastAsia"/>
                    <w:color w:val="000000" w:themeColor="text1"/>
                  </w:rPr>
                  <w:t>☐</w:t>
                </w:r>
              </w:sdtContent>
            </w:sdt>
          </w:p>
        </w:tc>
        <w:tc>
          <w:tcPr>
            <w:tcW w:w="504" w:type="dxa"/>
          </w:tcPr>
          <w:p w14:paraId="683BDACE" w14:textId="4AD685FC" w:rsidR="00003A2A" w:rsidRDefault="00EE5148" w:rsidP="00003A2A">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038262834"/>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504" w:type="dxa"/>
          </w:tcPr>
          <w:p w14:paraId="5E045860" w14:textId="490537A7" w:rsidR="00003A2A" w:rsidRPr="00C478E4" w:rsidRDefault="00EE5148" w:rsidP="00003A2A">
            <w:pPr>
              <w:jc w:val="center"/>
              <w:rPr>
                <w:rFonts w:cs="Times New Roman"/>
                <w:szCs w:val="24"/>
              </w:rPr>
            </w:pPr>
            <w:sdt>
              <w:sdtPr>
                <w:rPr>
                  <w:rFonts w:ascii="Segoe UI" w:eastAsia="Times New Roman" w:hAnsi="Segoe UI" w:cs="Segoe UI"/>
                  <w:color w:val="000000" w:themeColor="text1"/>
                </w:rPr>
                <w:id w:val="797341912"/>
                <w14:checkbox>
                  <w14:checked w14:val="0"/>
                  <w14:checkedState w14:val="2612" w14:font="MS Gothic"/>
                  <w14:uncheckedState w14:val="2610" w14:font="MS Gothic"/>
                </w14:checkbox>
              </w:sdtPr>
              <w:sdtEndPr/>
              <w:sdtContent>
                <w:r w:rsidR="00003A2A">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3A63F86" w14:textId="04B40942" w:rsidR="00003A2A" w:rsidRPr="002A7F96" w:rsidRDefault="00003A2A" w:rsidP="00003A2A">
            <w:pPr>
              <w:rPr>
                <w:szCs w:val="24"/>
                <w:highlight w:val="yellow"/>
              </w:rPr>
            </w:pPr>
            <w:r>
              <w:rPr>
                <w:szCs w:val="24"/>
              </w:rPr>
              <w:t xml:space="preserve">Required conservation measures will be posted at construction sites or the measures will be included in contracts. </w:t>
            </w:r>
          </w:p>
        </w:tc>
      </w:tr>
    </w:tbl>
    <w:bookmarkEnd w:id="1"/>
    <w:p w14:paraId="7E102215" w14:textId="441ED402" w:rsidR="00073CDF" w:rsidRPr="00E444B5" w:rsidRDefault="00073CDF" w:rsidP="00851130">
      <w:pPr>
        <w:keepNext/>
        <w:keepLines/>
        <w:spacing w:after="120" w:line="240" w:lineRule="auto"/>
        <w:ind w:left="144"/>
        <w:rPr>
          <w:rFonts w:eastAsia="Times New Roman" w:cs="Times New Roman"/>
          <w:b/>
          <w:bCs/>
          <w:color w:val="000000" w:themeColor="text1"/>
        </w:rPr>
      </w:pPr>
      <w:r w:rsidRPr="00803F6E">
        <w:rPr>
          <w:rStyle w:val="Heading3Char"/>
          <w:rFonts w:eastAsiaTheme="minorHAnsi"/>
        </w:rPr>
        <w:lastRenderedPageBreak/>
        <w:t>Conservation Measures Required in High Priority Crayfish Areas</w:t>
      </w:r>
    </w:p>
    <w:tbl>
      <w:tblPr>
        <w:tblStyle w:val="TableGrid"/>
        <w:tblW w:w="9638" w:type="dxa"/>
        <w:tblInd w:w="175" w:type="dxa"/>
        <w:tblCellMar>
          <w:left w:w="0" w:type="dxa"/>
          <w:right w:w="0" w:type="dxa"/>
        </w:tblCellMar>
        <w:tblLook w:val="04A0" w:firstRow="1" w:lastRow="0" w:firstColumn="1" w:lastColumn="0" w:noHBand="0" w:noVBand="1"/>
      </w:tblPr>
      <w:tblGrid>
        <w:gridCol w:w="502"/>
        <w:gridCol w:w="500"/>
        <w:gridCol w:w="500"/>
        <w:gridCol w:w="8136"/>
      </w:tblGrid>
      <w:tr w:rsidR="00B97021" w:rsidRPr="001A7A56" w14:paraId="466FB086" w14:textId="77777777" w:rsidTr="0006461D">
        <w:tc>
          <w:tcPr>
            <w:tcW w:w="502" w:type="dxa"/>
            <w:tcMar>
              <w:top w:w="14" w:type="dxa"/>
              <w:left w:w="43" w:type="dxa"/>
              <w:bottom w:w="14" w:type="dxa"/>
              <w:right w:w="115" w:type="dxa"/>
            </w:tcMar>
          </w:tcPr>
          <w:p w14:paraId="37F0D61C" w14:textId="4001B0BF" w:rsidR="00B97021" w:rsidRPr="00E0027E" w:rsidRDefault="00B97021" w:rsidP="00B97021">
            <w:pPr>
              <w:jc w:val="center"/>
              <w:rPr>
                <w:rFonts w:eastAsia="Times New Roman" w:cs="Times New Roman"/>
                <w:color w:val="000000" w:themeColor="text1"/>
              </w:rPr>
            </w:pPr>
            <w:r>
              <w:rPr>
                <w:rFonts w:eastAsia="Times New Roman" w:cs="Times New Roman"/>
                <w:color w:val="000000" w:themeColor="text1"/>
              </w:rPr>
              <w:t>Yes</w:t>
            </w:r>
          </w:p>
        </w:tc>
        <w:tc>
          <w:tcPr>
            <w:tcW w:w="500" w:type="dxa"/>
          </w:tcPr>
          <w:p w14:paraId="42A473B8" w14:textId="767DBBE1" w:rsidR="00B97021" w:rsidRDefault="00B97021" w:rsidP="00B97021">
            <w:pPr>
              <w:jc w:val="center"/>
              <w:rPr>
                <w:szCs w:val="24"/>
              </w:rPr>
            </w:pPr>
            <w:r>
              <w:rPr>
                <w:szCs w:val="24"/>
              </w:rPr>
              <w:t>NO</w:t>
            </w:r>
          </w:p>
        </w:tc>
        <w:tc>
          <w:tcPr>
            <w:tcW w:w="500" w:type="dxa"/>
          </w:tcPr>
          <w:p w14:paraId="2D52C870" w14:textId="4FE72096" w:rsidR="00B97021" w:rsidRDefault="00B97021" w:rsidP="00B97021">
            <w:pPr>
              <w:jc w:val="center"/>
              <w:rPr>
                <w:szCs w:val="24"/>
              </w:rPr>
            </w:pPr>
            <w:r>
              <w:rPr>
                <w:szCs w:val="24"/>
              </w:rPr>
              <w:t>NA</w:t>
            </w:r>
          </w:p>
        </w:tc>
        <w:tc>
          <w:tcPr>
            <w:tcW w:w="8136" w:type="dxa"/>
            <w:tcMar>
              <w:top w:w="14" w:type="dxa"/>
              <w:left w:w="43" w:type="dxa"/>
              <w:bottom w:w="14" w:type="dxa"/>
              <w:right w:w="115" w:type="dxa"/>
            </w:tcMar>
          </w:tcPr>
          <w:p w14:paraId="5BE0497A" w14:textId="77777777" w:rsidR="00B97021" w:rsidRDefault="00B97021" w:rsidP="00B97021">
            <w:pPr>
              <w:rPr>
                <w:szCs w:val="24"/>
              </w:rPr>
            </w:pPr>
          </w:p>
        </w:tc>
      </w:tr>
      <w:tr w:rsidR="00B97021" w:rsidRPr="001A7A56" w14:paraId="18BF51CC" w14:textId="77777777" w:rsidTr="0006461D">
        <w:tc>
          <w:tcPr>
            <w:tcW w:w="502" w:type="dxa"/>
            <w:tcMar>
              <w:top w:w="14" w:type="dxa"/>
              <w:left w:w="43" w:type="dxa"/>
              <w:bottom w:w="14" w:type="dxa"/>
              <w:right w:w="115" w:type="dxa"/>
            </w:tcMar>
          </w:tcPr>
          <w:p w14:paraId="4BF88154" w14:textId="4E9E5537" w:rsidR="00B97021" w:rsidRPr="00BC3920"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56316884"/>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500" w:type="dxa"/>
          </w:tcPr>
          <w:p w14:paraId="6A42097C" w14:textId="0C05377E"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589997165"/>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500" w:type="dxa"/>
          </w:tcPr>
          <w:p w14:paraId="03CE7229" w14:textId="64A68CF3" w:rsidR="00B97021" w:rsidRPr="00BC3920" w:rsidRDefault="00EE5148" w:rsidP="00B97021">
            <w:pPr>
              <w:jc w:val="center"/>
              <w:rPr>
                <w:rFonts w:ascii="Segoe UI" w:hAnsi="Segoe UI" w:cs="Segoe UI"/>
                <w:szCs w:val="24"/>
              </w:rPr>
            </w:pPr>
            <w:sdt>
              <w:sdtPr>
                <w:rPr>
                  <w:rFonts w:ascii="Segoe UI" w:eastAsia="Times New Roman" w:hAnsi="Segoe UI" w:cs="Segoe UI"/>
                  <w:color w:val="000000" w:themeColor="text1"/>
                </w:rPr>
                <w:id w:val="-189078296"/>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8136" w:type="dxa"/>
            <w:shd w:val="clear" w:color="auto" w:fill="auto"/>
            <w:tcMar>
              <w:top w:w="14" w:type="dxa"/>
              <w:left w:w="43" w:type="dxa"/>
              <w:bottom w:w="14" w:type="dxa"/>
              <w:right w:w="115" w:type="dxa"/>
            </w:tcMar>
          </w:tcPr>
          <w:p w14:paraId="17865D8B" w14:textId="67159B84" w:rsidR="00B97021" w:rsidRPr="001A7A56" w:rsidRDefault="00B97021" w:rsidP="00B97021">
            <w:pPr>
              <w:rPr>
                <w:rFonts w:eastAsia="Times New Roman" w:cs="Times New Roman"/>
                <w:color w:val="000000" w:themeColor="text1"/>
              </w:rPr>
            </w:pPr>
            <w:r w:rsidRPr="007932FB">
              <w:rPr>
                <w:szCs w:val="24"/>
              </w:rPr>
              <w:t xml:space="preserve">Instream activities will </w:t>
            </w:r>
            <w:r>
              <w:rPr>
                <w:szCs w:val="24"/>
              </w:rPr>
              <w:t>not occur between</w:t>
            </w:r>
            <w:r w:rsidRPr="007932FB">
              <w:rPr>
                <w:szCs w:val="24"/>
              </w:rPr>
              <w:t xml:space="preserve"> March 15 to June 30 to avoid the period when crayfish are most sensitive to disturbance OR impacts will be offset through actions or funds to aid recovery of the crayfishes. Actions and funding amounts will be approved by the Service’s Missouri Ecological Services Field Office.</w:t>
            </w:r>
          </w:p>
        </w:tc>
      </w:tr>
      <w:tr w:rsidR="00B97021" w:rsidRPr="001A7A56" w14:paraId="54FF7C6E" w14:textId="77777777" w:rsidTr="0006461D">
        <w:tc>
          <w:tcPr>
            <w:tcW w:w="502" w:type="dxa"/>
            <w:tcMar>
              <w:top w:w="14" w:type="dxa"/>
              <w:left w:w="43" w:type="dxa"/>
              <w:bottom w:w="14" w:type="dxa"/>
              <w:right w:w="115" w:type="dxa"/>
            </w:tcMar>
          </w:tcPr>
          <w:p w14:paraId="455A8A7A" w14:textId="51D29F97" w:rsidR="00B97021" w:rsidRPr="00BC3920"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968635982"/>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500" w:type="dxa"/>
          </w:tcPr>
          <w:p w14:paraId="2F70D9D4" w14:textId="330D7EC3"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120021862"/>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500" w:type="dxa"/>
          </w:tcPr>
          <w:p w14:paraId="3D7F4EE0" w14:textId="662908F5" w:rsidR="00B97021" w:rsidRPr="00BC3920"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171292434"/>
                <w14:checkbox>
                  <w14:checked w14:val="0"/>
                  <w14:checkedState w14:val="2612" w14:font="MS Gothic"/>
                  <w14:uncheckedState w14:val="2610" w14:font="MS Gothic"/>
                </w14:checkbox>
              </w:sdtPr>
              <w:sdtEndPr/>
              <w:sdtContent>
                <w:r w:rsidR="00B97021" w:rsidRPr="00F41574">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5801B812" w14:textId="03B21ECB" w:rsidR="00B97021" w:rsidRDefault="00B97021" w:rsidP="00B97021">
            <w:pPr>
              <w:rPr>
                <w:szCs w:val="24"/>
              </w:rPr>
            </w:pPr>
            <w:r>
              <w:rPr>
                <w:szCs w:val="24"/>
              </w:rPr>
              <w:t xml:space="preserve">Directional boring or aerial spanning will be used for pipelines. </w:t>
            </w:r>
          </w:p>
        </w:tc>
      </w:tr>
    </w:tbl>
    <w:p w14:paraId="539C2BBD" w14:textId="7E285B3A" w:rsidR="006850D2" w:rsidRPr="00E444B5" w:rsidRDefault="00670CDF" w:rsidP="00803F6E">
      <w:pPr>
        <w:pStyle w:val="Heading3"/>
      </w:pPr>
      <w:r w:rsidRPr="00E444B5">
        <w:t>Additional Recommended Conservation Measures</w:t>
      </w:r>
    </w:p>
    <w:tbl>
      <w:tblPr>
        <w:tblStyle w:val="TableGrid"/>
        <w:tblW w:w="9680" w:type="dxa"/>
        <w:tblInd w:w="175" w:type="dxa"/>
        <w:tblLayout w:type="fixed"/>
        <w:tblCellMar>
          <w:left w:w="0" w:type="dxa"/>
          <w:right w:w="0" w:type="dxa"/>
        </w:tblCellMar>
        <w:tblLook w:val="04A0" w:firstRow="1" w:lastRow="0" w:firstColumn="1" w:lastColumn="0" w:noHBand="0" w:noVBand="1"/>
      </w:tblPr>
      <w:tblGrid>
        <w:gridCol w:w="514"/>
        <w:gridCol w:w="515"/>
        <w:gridCol w:w="515"/>
        <w:gridCol w:w="8136"/>
      </w:tblGrid>
      <w:tr w:rsidR="00B97021" w:rsidRPr="001A7A56" w14:paraId="72D5CC5F" w14:textId="77777777" w:rsidTr="0006461D">
        <w:tc>
          <w:tcPr>
            <w:tcW w:w="514" w:type="dxa"/>
            <w:tcMar>
              <w:top w:w="14" w:type="dxa"/>
              <w:left w:w="43" w:type="dxa"/>
              <w:bottom w:w="14" w:type="dxa"/>
              <w:right w:w="115" w:type="dxa"/>
            </w:tcMar>
          </w:tcPr>
          <w:p w14:paraId="10ED855E" w14:textId="69ED262B" w:rsidR="00B97021" w:rsidRPr="001A7A56" w:rsidRDefault="00B97021" w:rsidP="00B97021">
            <w:pPr>
              <w:jc w:val="center"/>
              <w:rPr>
                <w:rFonts w:eastAsia="Times New Roman" w:cs="Times New Roman"/>
                <w:color w:val="000000" w:themeColor="text1"/>
              </w:rPr>
            </w:pPr>
            <w:r>
              <w:rPr>
                <w:rFonts w:eastAsia="Times New Roman" w:cs="Times New Roman"/>
                <w:color w:val="000000" w:themeColor="text1"/>
              </w:rPr>
              <w:t>Yes</w:t>
            </w:r>
          </w:p>
        </w:tc>
        <w:tc>
          <w:tcPr>
            <w:tcW w:w="515" w:type="dxa"/>
          </w:tcPr>
          <w:p w14:paraId="31C97115" w14:textId="421A63BB" w:rsidR="00B97021" w:rsidRDefault="00B97021" w:rsidP="00B97021">
            <w:pPr>
              <w:jc w:val="center"/>
            </w:pPr>
            <w:r>
              <w:t>NO</w:t>
            </w:r>
          </w:p>
        </w:tc>
        <w:tc>
          <w:tcPr>
            <w:tcW w:w="515" w:type="dxa"/>
          </w:tcPr>
          <w:p w14:paraId="0322153C" w14:textId="586054B1" w:rsidR="00B97021" w:rsidRDefault="00B97021" w:rsidP="00B97021">
            <w:pPr>
              <w:jc w:val="center"/>
            </w:pPr>
            <w:r>
              <w:t>NA</w:t>
            </w:r>
          </w:p>
        </w:tc>
        <w:tc>
          <w:tcPr>
            <w:tcW w:w="8136" w:type="dxa"/>
            <w:tcMar>
              <w:top w:w="14" w:type="dxa"/>
              <w:left w:w="43" w:type="dxa"/>
              <w:bottom w:w="14" w:type="dxa"/>
              <w:right w:w="115" w:type="dxa"/>
            </w:tcMar>
          </w:tcPr>
          <w:p w14:paraId="4D95471C" w14:textId="77777777" w:rsidR="00B97021" w:rsidRDefault="00B97021" w:rsidP="00B97021"/>
        </w:tc>
      </w:tr>
      <w:tr w:rsidR="00B97021" w:rsidRPr="001A7A56" w14:paraId="6D915022" w14:textId="77777777" w:rsidTr="0006461D">
        <w:tc>
          <w:tcPr>
            <w:tcW w:w="514" w:type="dxa"/>
            <w:tcMar>
              <w:top w:w="14" w:type="dxa"/>
              <w:left w:w="43" w:type="dxa"/>
              <w:bottom w:w="14" w:type="dxa"/>
              <w:right w:w="115" w:type="dxa"/>
            </w:tcMar>
          </w:tcPr>
          <w:p w14:paraId="2EEE4C24" w14:textId="46998C70"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720646943"/>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72DC53E5" w14:textId="19C58D2F"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16773410"/>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06EBD9B9" w14:textId="455F479C"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941451524"/>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10C3D1D" w14:textId="1A5A4D07" w:rsidR="00B97021" w:rsidRPr="001E2BF7" w:rsidRDefault="00B97021" w:rsidP="00B97021">
            <w:r>
              <w:t>Stream</w:t>
            </w:r>
            <w:r w:rsidRPr="00E809F0">
              <w:t xml:space="preserve"> crossings </w:t>
            </w:r>
            <w:r>
              <w:t xml:space="preserve">will be conducted </w:t>
            </w:r>
            <w:r w:rsidRPr="00E809F0">
              <w:t xml:space="preserve">during periods of low streamflow. </w:t>
            </w:r>
          </w:p>
        </w:tc>
      </w:tr>
      <w:tr w:rsidR="00B97021" w:rsidRPr="001A7A56" w14:paraId="5AD9DD0A" w14:textId="77777777" w:rsidTr="0006461D">
        <w:tc>
          <w:tcPr>
            <w:tcW w:w="514" w:type="dxa"/>
            <w:tcMar>
              <w:top w:w="14" w:type="dxa"/>
              <w:left w:w="43" w:type="dxa"/>
              <w:bottom w:w="14" w:type="dxa"/>
              <w:right w:w="115" w:type="dxa"/>
            </w:tcMar>
          </w:tcPr>
          <w:p w14:paraId="13FE1C50" w14:textId="5D8AAFB7"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4647256"/>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6D3C1513" w14:textId="11DEDAC5"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86030235"/>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1690DE0A" w14:textId="1D23D9E4"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655644191"/>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4EA2E938" w14:textId="59A50B6A" w:rsidR="00B97021" w:rsidRPr="001E2BF7" w:rsidRDefault="00B97021" w:rsidP="00B97021">
            <w:r>
              <w:t>N</w:t>
            </w:r>
            <w:r w:rsidRPr="00E809F0">
              <w:t xml:space="preserve">ew stream crossings </w:t>
            </w:r>
            <w:r>
              <w:t xml:space="preserve">will be constructed </w:t>
            </w:r>
            <w:r w:rsidRPr="00E809F0">
              <w:t xml:space="preserve">perpendicular to the flow of water, with minimal disturbance to the stream banks and streambed. </w:t>
            </w:r>
          </w:p>
        </w:tc>
      </w:tr>
      <w:tr w:rsidR="00B97021" w:rsidRPr="001A7A56" w14:paraId="58CA0935" w14:textId="77777777" w:rsidTr="0006461D">
        <w:tc>
          <w:tcPr>
            <w:tcW w:w="514" w:type="dxa"/>
            <w:tcMar>
              <w:top w:w="14" w:type="dxa"/>
              <w:left w:w="43" w:type="dxa"/>
              <w:bottom w:w="14" w:type="dxa"/>
              <w:right w:w="115" w:type="dxa"/>
            </w:tcMar>
          </w:tcPr>
          <w:p w14:paraId="3F1CE400" w14:textId="257BF67E"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821347641"/>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654C36D8" w14:textId="6D127653"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526130542"/>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5263A333" w14:textId="6C12C7A9"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836312421"/>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5378B524" w14:textId="25688FDA" w:rsidR="00B97021" w:rsidRPr="001E2BF7" w:rsidRDefault="00B97021" w:rsidP="00B97021">
            <w:r>
              <w:t>D</w:t>
            </w:r>
            <w:r w:rsidRPr="00E809F0">
              <w:t xml:space="preserve">irectional boring </w:t>
            </w:r>
            <w:r>
              <w:t xml:space="preserve">will be used </w:t>
            </w:r>
            <w:r w:rsidRPr="00E809F0">
              <w:t>for stream crossings where possible (e.g., pipelines and utility lines).</w:t>
            </w:r>
          </w:p>
        </w:tc>
      </w:tr>
      <w:tr w:rsidR="00B97021" w:rsidRPr="001A7A56" w14:paraId="64E95CB3" w14:textId="77777777" w:rsidTr="0006461D">
        <w:tc>
          <w:tcPr>
            <w:tcW w:w="514" w:type="dxa"/>
            <w:tcMar>
              <w:top w:w="14" w:type="dxa"/>
              <w:left w:w="43" w:type="dxa"/>
              <w:bottom w:w="14" w:type="dxa"/>
              <w:right w:w="115" w:type="dxa"/>
            </w:tcMar>
          </w:tcPr>
          <w:p w14:paraId="17FE521B" w14:textId="63B46689"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57353987"/>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634C69AF" w14:textId="578B602A"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57750109"/>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12A09EDE" w14:textId="2EF38263"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460392517"/>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36FB61F2" w14:textId="7E54518E" w:rsidR="00B97021" w:rsidRPr="001E2BF7" w:rsidRDefault="00B97021" w:rsidP="00B97021">
            <w:r>
              <w:t>S</w:t>
            </w:r>
            <w:r w:rsidRPr="00AC03A7">
              <w:t xml:space="preserve">treambed gradient and </w:t>
            </w:r>
            <w:r>
              <w:t xml:space="preserve">streambank </w:t>
            </w:r>
            <w:r w:rsidRPr="00AC03A7">
              <w:t xml:space="preserve">contours </w:t>
            </w:r>
            <w:r>
              <w:t>that promote stream stability will be maintained</w:t>
            </w:r>
            <w:r w:rsidRPr="00AC03A7">
              <w:t>.</w:t>
            </w:r>
          </w:p>
        </w:tc>
      </w:tr>
      <w:tr w:rsidR="00B97021" w:rsidRPr="001A7A56" w14:paraId="55733DEF" w14:textId="77777777" w:rsidTr="0006461D">
        <w:tc>
          <w:tcPr>
            <w:tcW w:w="514" w:type="dxa"/>
            <w:tcMar>
              <w:top w:w="14" w:type="dxa"/>
              <w:left w:w="43" w:type="dxa"/>
              <w:bottom w:w="14" w:type="dxa"/>
              <w:right w:w="115" w:type="dxa"/>
            </w:tcMar>
          </w:tcPr>
          <w:p w14:paraId="152507B1" w14:textId="672D781B"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74945380"/>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7F7CD733" w14:textId="079C2FD8"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837360097"/>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48A4C646" w14:textId="01933B01"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924368259"/>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74575560" w14:textId="26A515E2" w:rsidR="00B97021" w:rsidRPr="001E2BF7" w:rsidRDefault="00B97021" w:rsidP="00B97021">
            <w:r>
              <w:t>Riprap</w:t>
            </w:r>
            <w:r w:rsidRPr="00AC03A7">
              <w:t xml:space="preserve"> stabilization designs </w:t>
            </w:r>
            <w:r>
              <w:t>will</w:t>
            </w:r>
            <w:r w:rsidRPr="00AC03A7">
              <w:t xml:space="preserve"> include appropriate bank slope and rock size to protect the streambank from wave and current action and to prolong the life of the embankment. </w:t>
            </w:r>
            <w:r>
              <w:t>F</w:t>
            </w:r>
            <w:r w:rsidRPr="00AC03A7">
              <w:t xml:space="preserve">inal slope ratio of at least 1:2 </w:t>
            </w:r>
            <w:r>
              <w:t xml:space="preserve">will be implemented. </w:t>
            </w:r>
          </w:p>
        </w:tc>
      </w:tr>
      <w:tr w:rsidR="00B97021" w:rsidRPr="001A7A56" w14:paraId="383CD858" w14:textId="77777777" w:rsidTr="0006461D">
        <w:tc>
          <w:tcPr>
            <w:tcW w:w="514" w:type="dxa"/>
            <w:tcMar>
              <w:top w:w="14" w:type="dxa"/>
              <w:left w:w="43" w:type="dxa"/>
              <w:bottom w:w="14" w:type="dxa"/>
              <w:right w:w="115" w:type="dxa"/>
            </w:tcMar>
          </w:tcPr>
          <w:p w14:paraId="2ABE1443" w14:textId="50A80D8B"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091735824"/>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2A09E420" w14:textId="2B6D6E78"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466092947"/>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591C1AEA" w14:textId="5B86C21B"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799793365"/>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6417546" w14:textId="0DE90919" w:rsidR="00B97021" w:rsidRPr="001E2BF7" w:rsidRDefault="00B97021" w:rsidP="00B97021">
            <w:r>
              <w:t>A</w:t>
            </w:r>
            <w:r w:rsidRPr="00AC03A7">
              <w:t>ny other activities that may impact stream dynamics and result in streambed scour</w:t>
            </w:r>
            <w:r>
              <w:t xml:space="preserve"> will be avoided</w:t>
            </w:r>
            <w:r w:rsidRPr="00AC03A7">
              <w:t>.</w:t>
            </w:r>
          </w:p>
        </w:tc>
      </w:tr>
      <w:tr w:rsidR="00B97021" w:rsidRPr="001A7A56" w14:paraId="021B34FE" w14:textId="77777777" w:rsidTr="0006461D">
        <w:tc>
          <w:tcPr>
            <w:tcW w:w="514" w:type="dxa"/>
            <w:tcMar>
              <w:top w:w="14" w:type="dxa"/>
              <w:left w:w="43" w:type="dxa"/>
              <w:bottom w:w="14" w:type="dxa"/>
              <w:right w:w="115" w:type="dxa"/>
            </w:tcMar>
          </w:tcPr>
          <w:p w14:paraId="296AF2E9" w14:textId="22661257"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264967994"/>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01D0A4CF" w14:textId="2929313C"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080554845"/>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06F5A738" w14:textId="2A3C0769"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839344134"/>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191CD4C4" w14:textId="13DF8008" w:rsidR="00B97021" w:rsidRPr="001E2BF7" w:rsidRDefault="00B97021" w:rsidP="00B97021">
            <w:r>
              <w:t>G</w:t>
            </w:r>
            <w:r w:rsidRPr="00F37EC9">
              <w:t xml:space="preserve">round-disturbing activities </w:t>
            </w:r>
            <w:r>
              <w:t xml:space="preserve">will be designed </w:t>
            </w:r>
            <w:r w:rsidRPr="00F37EC9">
              <w:t xml:space="preserve">to avoid or minimize soil dislocation and compaction. </w:t>
            </w:r>
          </w:p>
        </w:tc>
      </w:tr>
      <w:tr w:rsidR="00B97021" w:rsidRPr="001A7A56" w14:paraId="0A73038F" w14:textId="77777777" w:rsidTr="0006461D">
        <w:tc>
          <w:tcPr>
            <w:tcW w:w="514" w:type="dxa"/>
            <w:tcMar>
              <w:top w:w="14" w:type="dxa"/>
              <w:left w:w="43" w:type="dxa"/>
              <w:bottom w:w="14" w:type="dxa"/>
              <w:right w:w="115" w:type="dxa"/>
            </w:tcMar>
          </w:tcPr>
          <w:p w14:paraId="10D0731F" w14:textId="04DAB87D"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390915900"/>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5F54E437" w14:textId="6C12D419"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87204480"/>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27DD2BE1" w14:textId="62E524F2"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374432330"/>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6AE91261" w14:textId="7FE7D1F1" w:rsidR="00B97021" w:rsidRPr="001E2BF7" w:rsidRDefault="00B97021" w:rsidP="00B97021">
            <w:r>
              <w:rPr>
                <w:rFonts w:eastAsia="Calibri" w:cs="Times New Roman"/>
                <w:szCs w:val="24"/>
              </w:rPr>
              <w:t>N</w:t>
            </w:r>
            <w:r w:rsidRPr="00F37EC9">
              <w:rPr>
                <w:rFonts w:eastAsia="Calibri" w:cs="Times New Roman"/>
                <w:szCs w:val="24"/>
              </w:rPr>
              <w:t xml:space="preserve">onnative vegetation </w:t>
            </w:r>
            <w:r>
              <w:rPr>
                <w:rFonts w:eastAsia="Calibri" w:cs="Times New Roman"/>
                <w:szCs w:val="24"/>
              </w:rPr>
              <w:t xml:space="preserve">will be replaced </w:t>
            </w:r>
            <w:r w:rsidRPr="00F37EC9">
              <w:rPr>
                <w:rFonts w:eastAsia="Calibri" w:cs="Times New Roman"/>
                <w:szCs w:val="24"/>
              </w:rPr>
              <w:t>with native vegetation.</w:t>
            </w:r>
          </w:p>
        </w:tc>
      </w:tr>
      <w:tr w:rsidR="00B97021" w:rsidRPr="001A7A56" w14:paraId="7E5A3218" w14:textId="77777777" w:rsidTr="0006461D">
        <w:tc>
          <w:tcPr>
            <w:tcW w:w="514" w:type="dxa"/>
            <w:tcMar>
              <w:top w:w="14" w:type="dxa"/>
              <w:left w:w="43" w:type="dxa"/>
              <w:bottom w:w="14" w:type="dxa"/>
              <w:right w:w="115" w:type="dxa"/>
            </w:tcMar>
          </w:tcPr>
          <w:p w14:paraId="47622B02" w14:textId="2523461A" w:rsidR="00B97021" w:rsidRPr="001A7A56" w:rsidRDefault="00EE5148" w:rsidP="00B97021">
            <w:pPr>
              <w:jc w:val="center"/>
              <w:rPr>
                <w:rFonts w:eastAsia="Times New Roman" w:cs="Times New Roman"/>
                <w:color w:val="000000" w:themeColor="text1"/>
              </w:rPr>
            </w:pPr>
            <w:sdt>
              <w:sdtPr>
                <w:rPr>
                  <w:rFonts w:ascii="Segoe UI" w:eastAsia="Times New Roman" w:hAnsi="Segoe UI" w:cs="Segoe UI"/>
                  <w:color w:val="000000" w:themeColor="text1"/>
                </w:rPr>
                <w:id w:val="-1919705707"/>
                <w14:checkbox>
                  <w14:checked w14:val="0"/>
                  <w14:checkedState w14:val="2612" w14:font="MS Gothic"/>
                  <w14:uncheckedState w14:val="2610" w14:font="MS Gothic"/>
                </w14:checkbox>
              </w:sdtPr>
              <w:sdtEndPr/>
              <w:sdtContent>
                <w:r w:rsidR="00B97021">
                  <w:rPr>
                    <w:rFonts w:ascii="MS Gothic" w:eastAsia="MS Gothic" w:hAnsi="MS Gothic" w:cs="Segoe UI" w:hint="eastAsia"/>
                    <w:color w:val="000000" w:themeColor="text1"/>
                  </w:rPr>
                  <w:t>☐</w:t>
                </w:r>
              </w:sdtContent>
            </w:sdt>
          </w:p>
        </w:tc>
        <w:tc>
          <w:tcPr>
            <w:tcW w:w="515" w:type="dxa"/>
          </w:tcPr>
          <w:p w14:paraId="33C52C6B" w14:textId="221C1826"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388293917"/>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4809A0AE" w14:textId="03E5C89D" w:rsidR="00B97021" w:rsidRDefault="00EE5148" w:rsidP="00B97021">
            <w:pPr>
              <w:jc w:val="center"/>
              <w:rPr>
                <w:rFonts w:eastAsia="Calibri" w:cs="Times New Roman"/>
                <w:szCs w:val="24"/>
              </w:rPr>
            </w:pPr>
            <w:sdt>
              <w:sdtPr>
                <w:rPr>
                  <w:rFonts w:ascii="Segoe UI" w:eastAsia="Times New Roman" w:hAnsi="Segoe UI" w:cs="Segoe UI"/>
                  <w:color w:val="000000" w:themeColor="text1"/>
                </w:rPr>
                <w:id w:val="-221438912"/>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1C18CC16" w14:textId="5DE7D9C6" w:rsidR="00B97021" w:rsidRPr="00201293" w:rsidRDefault="00B97021" w:rsidP="00B97021">
            <w:pPr>
              <w:rPr>
                <w:szCs w:val="24"/>
              </w:rPr>
            </w:pPr>
            <w:r>
              <w:rPr>
                <w:rFonts w:eastAsia="Calibri" w:cs="Times New Roman"/>
                <w:szCs w:val="24"/>
              </w:rPr>
              <w:t>R</w:t>
            </w:r>
            <w:r w:rsidRPr="00F37EC9">
              <w:rPr>
                <w:rFonts w:eastAsia="Calibri" w:cs="Times New Roman"/>
                <w:szCs w:val="24"/>
              </w:rPr>
              <w:t xml:space="preserve">iparian buffer widths </w:t>
            </w:r>
            <w:r>
              <w:rPr>
                <w:rFonts w:eastAsia="Calibri" w:cs="Times New Roman"/>
                <w:szCs w:val="24"/>
              </w:rPr>
              <w:t xml:space="preserve">will be increased </w:t>
            </w:r>
            <w:r w:rsidRPr="00F37EC9">
              <w:rPr>
                <w:rFonts w:eastAsia="Calibri" w:cs="Times New Roman"/>
                <w:szCs w:val="24"/>
              </w:rPr>
              <w:t xml:space="preserve">to </w:t>
            </w:r>
            <w:r>
              <w:rPr>
                <w:rFonts w:eastAsia="Calibri" w:cs="Times New Roman"/>
                <w:szCs w:val="24"/>
              </w:rPr>
              <w:t>at least 100 feet</w:t>
            </w:r>
            <w:r w:rsidRPr="00F37EC9">
              <w:rPr>
                <w:rFonts w:eastAsia="Calibri" w:cs="Times New Roman"/>
                <w:szCs w:val="24"/>
              </w:rPr>
              <w:t xml:space="preserve">. </w:t>
            </w:r>
          </w:p>
        </w:tc>
      </w:tr>
      <w:tr w:rsidR="00B97021" w:rsidRPr="001A7A56" w14:paraId="556F16AF" w14:textId="77777777" w:rsidTr="0006461D">
        <w:tc>
          <w:tcPr>
            <w:tcW w:w="514" w:type="dxa"/>
            <w:tcMar>
              <w:top w:w="14" w:type="dxa"/>
              <w:left w:w="43" w:type="dxa"/>
              <w:bottom w:w="14" w:type="dxa"/>
              <w:right w:w="115" w:type="dxa"/>
            </w:tcMar>
          </w:tcPr>
          <w:p w14:paraId="6653EE1B" w14:textId="0527A37C" w:rsidR="00B97021" w:rsidRPr="00F5466F"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126735917"/>
                <w14:checkbox>
                  <w14:checked w14:val="0"/>
                  <w14:checkedState w14:val="2612" w14:font="MS Gothic"/>
                  <w14:uncheckedState w14:val="2610" w14:font="MS Gothic"/>
                </w14:checkbox>
              </w:sdtPr>
              <w:sdtEndPr/>
              <w:sdtContent>
                <w:r w:rsidR="00B97021">
                  <w:rPr>
                    <w:rFonts w:ascii="MS Gothic" w:eastAsia="MS Gothic" w:hAnsi="MS Gothic" w:cs="Segoe UI" w:hint="eastAsia"/>
                    <w:color w:val="000000" w:themeColor="text1"/>
                  </w:rPr>
                  <w:t>☐</w:t>
                </w:r>
              </w:sdtContent>
            </w:sdt>
          </w:p>
        </w:tc>
        <w:tc>
          <w:tcPr>
            <w:tcW w:w="515" w:type="dxa"/>
          </w:tcPr>
          <w:p w14:paraId="022BF755" w14:textId="28FB67DB"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37481518"/>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3CE27B36" w14:textId="316F2FFF" w:rsidR="00B97021" w:rsidRPr="00F5466F"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052123514"/>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579DA27A" w14:textId="2D74E7F5" w:rsidR="00B97021" w:rsidRDefault="00B97021" w:rsidP="00B97021">
            <w:pPr>
              <w:rPr>
                <w:szCs w:val="24"/>
              </w:rPr>
            </w:pPr>
            <w:r w:rsidRPr="00961A96">
              <w:rPr>
                <w:szCs w:val="24"/>
              </w:rPr>
              <w:t>Before utilizing within streams boats and machinery that ha</w:t>
            </w:r>
            <w:r>
              <w:rPr>
                <w:szCs w:val="24"/>
              </w:rPr>
              <w:t>ve</w:t>
            </w:r>
            <w:r w:rsidRPr="00961A96">
              <w:rPr>
                <w:szCs w:val="24"/>
              </w:rPr>
              <w:t xml:space="preserve"> operated in water, </w:t>
            </w:r>
            <w:r>
              <w:rPr>
                <w:szCs w:val="24"/>
              </w:rPr>
              <w:t xml:space="preserve">water will be drained from </w:t>
            </w:r>
            <w:r w:rsidRPr="00961A96">
              <w:rPr>
                <w:szCs w:val="24"/>
              </w:rPr>
              <w:t>motor cavities, live-well, bilge and transom wells, tracks, buckets, and any other water reservoirs.</w:t>
            </w:r>
          </w:p>
        </w:tc>
      </w:tr>
      <w:tr w:rsidR="00B97021" w:rsidRPr="001A7A56" w14:paraId="0309855B" w14:textId="77777777" w:rsidTr="0006461D">
        <w:tc>
          <w:tcPr>
            <w:tcW w:w="514" w:type="dxa"/>
            <w:tcMar>
              <w:top w:w="14" w:type="dxa"/>
              <w:left w:w="43" w:type="dxa"/>
              <w:bottom w:w="14" w:type="dxa"/>
              <w:right w:w="115" w:type="dxa"/>
            </w:tcMar>
          </w:tcPr>
          <w:p w14:paraId="1031E01D" w14:textId="073C6280" w:rsidR="00B97021" w:rsidRPr="00F5466F"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405255533"/>
                <w14:checkbox>
                  <w14:checked w14:val="0"/>
                  <w14:checkedState w14:val="2612" w14:font="MS Gothic"/>
                  <w14:uncheckedState w14:val="2610" w14:font="MS Gothic"/>
                </w14:checkbox>
              </w:sdtPr>
              <w:sdtEndPr/>
              <w:sdtContent>
                <w:r w:rsidR="00B97021">
                  <w:rPr>
                    <w:rFonts w:ascii="MS Gothic" w:eastAsia="MS Gothic" w:hAnsi="MS Gothic" w:cs="Segoe UI" w:hint="eastAsia"/>
                    <w:color w:val="000000" w:themeColor="text1"/>
                  </w:rPr>
                  <w:t>☐</w:t>
                </w:r>
              </w:sdtContent>
            </w:sdt>
          </w:p>
        </w:tc>
        <w:tc>
          <w:tcPr>
            <w:tcW w:w="515" w:type="dxa"/>
          </w:tcPr>
          <w:p w14:paraId="76044BE1" w14:textId="0D2D8719" w:rsidR="00B97021"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617443703"/>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515" w:type="dxa"/>
          </w:tcPr>
          <w:p w14:paraId="646F83E9" w14:textId="63573C14" w:rsidR="00B97021" w:rsidRPr="00F5466F" w:rsidRDefault="00EE5148" w:rsidP="00B97021">
            <w:pPr>
              <w:jc w:val="center"/>
              <w:rPr>
                <w:rFonts w:ascii="Segoe UI" w:eastAsia="Times New Roman" w:hAnsi="Segoe UI" w:cs="Segoe UI"/>
                <w:color w:val="000000" w:themeColor="text1"/>
              </w:rPr>
            </w:pPr>
            <w:sdt>
              <w:sdtPr>
                <w:rPr>
                  <w:rFonts w:ascii="Segoe UI" w:eastAsia="Times New Roman" w:hAnsi="Segoe UI" w:cs="Segoe UI"/>
                  <w:color w:val="000000" w:themeColor="text1"/>
                </w:rPr>
                <w:id w:val="1806507016"/>
                <w14:checkbox>
                  <w14:checked w14:val="0"/>
                  <w14:checkedState w14:val="2612" w14:font="MS Gothic"/>
                  <w14:uncheckedState w14:val="2610" w14:font="MS Gothic"/>
                </w14:checkbox>
              </w:sdtPr>
              <w:sdtEndPr/>
              <w:sdtContent>
                <w:r w:rsidR="00B97021" w:rsidRPr="00F5466F">
                  <w:rPr>
                    <w:rFonts w:ascii="MS Gothic" w:eastAsia="MS Gothic" w:hAnsi="MS Gothic" w:cs="Segoe UI" w:hint="eastAsia"/>
                    <w:color w:val="000000" w:themeColor="text1"/>
                  </w:rPr>
                  <w:t>☐</w:t>
                </w:r>
              </w:sdtContent>
            </w:sdt>
          </w:p>
        </w:tc>
        <w:tc>
          <w:tcPr>
            <w:tcW w:w="8136" w:type="dxa"/>
            <w:tcMar>
              <w:top w:w="14" w:type="dxa"/>
              <w:left w:w="43" w:type="dxa"/>
              <w:bottom w:w="14" w:type="dxa"/>
              <w:right w:w="115" w:type="dxa"/>
            </w:tcMar>
          </w:tcPr>
          <w:p w14:paraId="25247782" w14:textId="1D575137" w:rsidR="00B97021" w:rsidRDefault="00B97021" w:rsidP="00B97021">
            <w:pPr>
              <w:rPr>
                <w:szCs w:val="24"/>
              </w:rPr>
            </w:pPr>
            <w:r>
              <w:rPr>
                <w:szCs w:val="24"/>
              </w:rPr>
              <w:t>Any</w:t>
            </w:r>
            <w:r w:rsidRPr="00C05219">
              <w:rPr>
                <w:szCs w:val="24"/>
              </w:rPr>
              <w:t xml:space="preserve"> mud, soil, trash, plants (or plant material) or animals from equipment </w:t>
            </w:r>
            <w:r>
              <w:rPr>
                <w:szCs w:val="24"/>
              </w:rPr>
              <w:t xml:space="preserve">will be removed </w:t>
            </w:r>
            <w:r w:rsidRPr="00C05219">
              <w:rPr>
                <w:szCs w:val="24"/>
              </w:rPr>
              <w:t>before leaving any water body or work area.</w:t>
            </w:r>
          </w:p>
        </w:tc>
      </w:tr>
    </w:tbl>
    <w:p w14:paraId="2FDC49FC" w14:textId="2EDB5E58" w:rsidR="00CC7356" w:rsidRPr="00803F6E" w:rsidRDefault="00BD33D6" w:rsidP="00803F6E">
      <w:pPr>
        <w:pStyle w:val="Heading3"/>
        <w:rPr>
          <w:rStyle w:val="normaltextrun"/>
        </w:rPr>
      </w:pPr>
      <w:r w:rsidRPr="00803F6E">
        <w:rPr>
          <w:rStyle w:val="normaltextrun"/>
        </w:rPr>
        <w:t xml:space="preserve">Other </w:t>
      </w:r>
      <w:r w:rsidR="00265AD7" w:rsidRPr="00803F6E">
        <w:rPr>
          <w:rStyle w:val="normaltextrun"/>
        </w:rPr>
        <w:t>C</w:t>
      </w:r>
      <w:r w:rsidRPr="00803F6E">
        <w:rPr>
          <w:rStyle w:val="normaltextrun"/>
        </w:rPr>
        <w:t xml:space="preserve">onservation </w:t>
      </w:r>
      <w:r w:rsidR="00265AD7" w:rsidRPr="00803F6E">
        <w:rPr>
          <w:rStyle w:val="normaltextrun"/>
        </w:rPr>
        <w:t>M</w:t>
      </w:r>
      <w:r w:rsidRPr="00803F6E">
        <w:rPr>
          <w:rStyle w:val="normaltextrun"/>
        </w:rPr>
        <w:t>easures</w:t>
      </w:r>
    </w:p>
    <w:tbl>
      <w:tblPr>
        <w:tblStyle w:val="TableGrid"/>
        <w:tblW w:w="9360" w:type="dxa"/>
        <w:tblInd w:w="175" w:type="dxa"/>
        <w:tblBorders>
          <w:insideH w:val="none" w:sz="0" w:space="0" w:color="auto"/>
          <w:insideV w:val="none" w:sz="0" w:space="0" w:color="auto"/>
        </w:tblBorders>
        <w:tblLook w:val="04A0" w:firstRow="1" w:lastRow="0" w:firstColumn="1" w:lastColumn="0" w:noHBand="0" w:noVBand="1"/>
      </w:tblPr>
      <w:tblGrid>
        <w:gridCol w:w="9360"/>
      </w:tblGrid>
      <w:tr w:rsidR="00BD33D6" w:rsidRPr="00977D8B" w14:paraId="5DCA2D58" w14:textId="77777777" w:rsidTr="003E6D3C">
        <w:trPr>
          <w:trHeight w:val="692"/>
        </w:trPr>
        <w:tc>
          <w:tcPr>
            <w:tcW w:w="9360" w:type="dxa"/>
          </w:tcPr>
          <w:p w14:paraId="5BE7919D" w14:textId="3787F32D" w:rsidR="00BD33D6" w:rsidRPr="00977D8B" w:rsidRDefault="00432C39" w:rsidP="003E6D3C">
            <w:pPr>
              <w:pStyle w:val="paragraph"/>
              <w:spacing w:before="60" w:beforeAutospacing="0" w:after="60" w:afterAutospacing="0"/>
              <w:textAlignment w:val="baseline"/>
              <w:rPr>
                <w:rStyle w:val="normaltextrun"/>
                <w:sz w:val="22"/>
                <w:szCs w:val="22"/>
              </w:rPr>
            </w:pPr>
            <w:r>
              <w:rPr>
                <w:rStyle w:val="normaltextrun"/>
                <w:sz w:val="22"/>
                <w:szCs w:val="22"/>
              </w:rPr>
              <w:t>[Enter text here]</w:t>
            </w:r>
          </w:p>
        </w:tc>
      </w:tr>
    </w:tbl>
    <w:p w14:paraId="295EC9FB" w14:textId="3797AC0B" w:rsidR="00532F69" w:rsidRPr="00803F6E" w:rsidRDefault="002301E8" w:rsidP="00803F6E">
      <w:pPr>
        <w:pStyle w:val="Heading1"/>
        <w:rPr>
          <w:rStyle w:val="normaltextrun"/>
        </w:rPr>
      </w:pPr>
      <w:r w:rsidRPr="00803F6E">
        <w:rPr>
          <w:rStyle w:val="normaltextrun"/>
        </w:rPr>
        <w:t xml:space="preserve">action area </w:t>
      </w:r>
    </w:p>
    <w:p w14:paraId="59D3A1F9" w14:textId="2FBB0F0A" w:rsidR="00B75950" w:rsidRPr="00AD1CFE" w:rsidRDefault="00094D93" w:rsidP="00A37E98">
      <w:pPr>
        <w:pStyle w:val="paragraph"/>
        <w:keepNext/>
        <w:keepLines/>
        <w:spacing w:before="0" w:beforeAutospacing="0" w:after="120" w:afterAutospacing="0"/>
        <w:ind w:left="144"/>
        <w:textAlignment w:val="baseline"/>
        <w:rPr>
          <w:rStyle w:val="normaltextrun"/>
          <w:sz w:val="20"/>
          <w:szCs w:val="20"/>
        </w:rPr>
      </w:pPr>
      <w:r>
        <w:rPr>
          <w:rStyle w:val="normaltextrun"/>
          <w:sz w:val="22"/>
          <w:szCs w:val="22"/>
        </w:rPr>
        <w:t xml:space="preserve">Describe the action area, </w:t>
      </w:r>
      <w:r w:rsidR="00532F69" w:rsidRPr="00F76D20">
        <w:rPr>
          <w:rStyle w:val="normaltextrun"/>
          <w:sz w:val="22"/>
          <w:szCs w:val="22"/>
        </w:rPr>
        <w:t xml:space="preserve">defined </w:t>
      </w:r>
      <w:r w:rsidR="007F303F">
        <w:rPr>
          <w:rStyle w:val="normaltextrun"/>
          <w:sz w:val="22"/>
          <w:szCs w:val="22"/>
        </w:rPr>
        <w:t xml:space="preserve">at </w:t>
      </w:r>
      <w:r w:rsidR="007F303F" w:rsidRPr="007F303F">
        <w:rPr>
          <w:rStyle w:val="normaltextrun"/>
          <w:sz w:val="22"/>
          <w:szCs w:val="22"/>
        </w:rPr>
        <w:t xml:space="preserve">50 CFR </w:t>
      </w:r>
      <w:r w:rsidR="007F303F" w:rsidRPr="007F303F">
        <w:t>§</w:t>
      </w:r>
      <w:r w:rsidR="007F303F" w:rsidRPr="007F303F">
        <w:rPr>
          <w:rStyle w:val="normaltextrun"/>
          <w:sz w:val="22"/>
          <w:szCs w:val="22"/>
        </w:rPr>
        <w:t>402.02</w:t>
      </w:r>
      <w:r w:rsidR="007F303F">
        <w:rPr>
          <w:rStyle w:val="normaltextrun"/>
          <w:sz w:val="22"/>
          <w:szCs w:val="22"/>
        </w:rPr>
        <w:t xml:space="preserve"> </w:t>
      </w:r>
      <w:r w:rsidR="00532F69" w:rsidRPr="007F303F">
        <w:rPr>
          <w:rStyle w:val="normaltextrun"/>
          <w:sz w:val="22"/>
          <w:szCs w:val="22"/>
        </w:rPr>
        <w:t>as</w:t>
      </w:r>
      <w:r w:rsidR="00532F69" w:rsidRPr="00F76D20">
        <w:rPr>
          <w:rStyle w:val="normaltextrun"/>
          <w:sz w:val="22"/>
          <w:szCs w:val="22"/>
        </w:rPr>
        <w:t xml:space="preserve"> “all areas to be affected directly or indirectly by the Federal action and not merely the immediate area involved in the action</w:t>
      </w:r>
      <w:r w:rsidR="00532F69" w:rsidRPr="00D577D9">
        <w:rPr>
          <w:rStyle w:val="normaltextrun"/>
          <w:sz w:val="22"/>
          <w:szCs w:val="22"/>
        </w:rPr>
        <w:t>”</w:t>
      </w:r>
      <w:r w:rsidR="001552AB">
        <w:rPr>
          <w:rStyle w:val="normaltextrun"/>
          <w:sz w:val="22"/>
          <w:szCs w:val="22"/>
        </w:rPr>
        <w:t xml:space="preserve">. Then </w:t>
      </w:r>
      <w:r w:rsidR="0047211A">
        <w:rPr>
          <w:rStyle w:val="normaltextrun"/>
          <w:sz w:val="22"/>
          <w:szCs w:val="22"/>
        </w:rPr>
        <w:t>provide the</w:t>
      </w:r>
      <w:r w:rsidR="004D1DEA">
        <w:rPr>
          <w:rStyle w:val="normaltextrun"/>
          <w:sz w:val="22"/>
          <w:szCs w:val="22"/>
        </w:rPr>
        <w:t xml:space="preserve"> longitudinal stream distance</w:t>
      </w:r>
      <w:r w:rsidR="00AF7EA1">
        <w:rPr>
          <w:rStyle w:val="normaltextrun"/>
          <w:sz w:val="22"/>
          <w:szCs w:val="22"/>
        </w:rPr>
        <w:t xml:space="preserve"> </w:t>
      </w:r>
      <w:r w:rsidR="0047211A">
        <w:rPr>
          <w:rStyle w:val="normaltextrun"/>
          <w:sz w:val="22"/>
          <w:szCs w:val="22"/>
        </w:rPr>
        <w:t>of the instream portion of the action area</w:t>
      </w:r>
      <w:r w:rsidR="00AD1CFE">
        <w:rPr>
          <w:rStyle w:val="normaltextrun"/>
          <w:sz w:val="22"/>
          <w:szCs w:val="22"/>
        </w:rPr>
        <w:t xml:space="preserve">. </w:t>
      </w:r>
      <w:r w:rsidR="00532F69" w:rsidRPr="00D577D9">
        <w:rPr>
          <w:rStyle w:val="normaltextrun"/>
          <w:sz w:val="22"/>
          <w:szCs w:val="22"/>
        </w:rPr>
        <w:t xml:space="preserve"> </w:t>
      </w:r>
    </w:p>
    <w:tbl>
      <w:tblPr>
        <w:tblStyle w:val="TableGrid"/>
        <w:tblW w:w="9360" w:type="dxa"/>
        <w:tblInd w:w="175" w:type="dxa"/>
        <w:tblBorders>
          <w:insideH w:val="none" w:sz="0" w:space="0" w:color="auto"/>
          <w:insideV w:val="none" w:sz="0" w:space="0" w:color="auto"/>
        </w:tblBorders>
        <w:tblLook w:val="04A0" w:firstRow="1" w:lastRow="0" w:firstColumn="1" w:lastColumn="0" w:noHBand="0" w:noVBand="1"/>
      </w:tblPr>
      <w:tblGrid>
        <w:gridCol w:w="9360"/>
      </w:tblGrid>
      <w:tr w:rsidR="00532F69" w:rsidRPr="00977D8B" w14:paraId="14865DC9" w14:textId="77777777" w:rsidTr="00A37E98">
        <w:trPr>
          <w:trHeight w:val="935"/>
        </w:trPr>
        <w:tc>
          <w:tcPr>
            <w:tcW w:w="9360" w:type="dxa"/>
          </w:tcPr>
          <w:p w14:paraId="17CC5284" w14:textId="257F618A" w:rsidR="00532F69" w:rsidRPr="00977D8B" w:rsidRDefault="00190035" w:rsidP="00A36F4C">
            <w:pPr>
              <w:pStyle w:val="paragraph"/>
              <w:spacing w:before="60" w:beforeAutospacing="0" w:after="60" w:afterAutospacing="0"/>
              <w:textAlignment w:val="baseline"/>
              <w:rPr>
                <w:rStyle w:val="normaltextrun"/>
                <w:sz w:val="22"/>
                <w:szCs w:val="22"/>
              </w:rPr>
            </w:pPr>
            <w:r>
              <w:rPr>
                <w:rStyle w:val="normaltextrun"/>
                <w:sz w:val="22"/>
                <w:szCs w:val="22"/>
              </w:rPr>
              <w:t>[Enter text here]</w:t>
            </w:r>
          </w:p>
        </w:tc>
      </w:tr>
    </w:tbl>
    <w:p w14:paraId="34B4401F" w14:textId="77777777" w:rsidR="006312CF" w:rsidRPr="006312CF" w:rsidRDefault="006312CF" w:rsidP="00432C39">
      <w:pPr>
        <w:rPr>
          <w:rStyle w:val="normaltextrun"/>
          <w:rFonts w:ascii="Segoe UI" w:hAnsi="Segoe UI" w:cs="Segoe UI"/>
          <w:sz w:val="18"/>
          <w:szCs w:val="18"/>
        </w:rPr>
      </w:pPr>
    </w:p>
    <w:p w14:paraId="1F13B587" w14:textId="50AFE5A8" w:rsidR="00893491" w:rsidRPr="00322955" w:rsidRDefault="007E5141" w:rsidP="003C17A3">
      <w:pPr>
        <w:pStyle w:val="Heading1"/>
        <w:rPr>
          <w:rFonts w:ascii="Segoe UI" w:hAnsi="Segoe UI" w:cs="Segoe UI"/>
          <w:sz w:val="18"/>
          <w:szCs w:val="18"/>
        </w:rPr>
      </w:pPr>
      <w:r>
        <w:rPr>
          <w:rStyle w:val="normaltextrun"/>
        </w:rPr>
        <w:lastRenderedPageBreak/>
        <w:t xml:space="preserve">Presence of </w:t>
      </w:r>
      <w:r w:rsidR="002301E8">
        <w:rPr>
          <w:rStyle w:val="normaltextrun"/>
        </w:rPr>
        <w:t xml:space="preserve">the </w:t>
      </w:r>
      <w:r>
        <w:rPr>
          <w:rStyle w:val="normaltextrun"/>
        </w:rPr>
        <w:t>Species and Critical Habitat</w:t>
      </w:r>
      <w:r w:rsidR="002301E8">
        <w:rPr>
          <w:rStyle w:val="normaltextrun"/>
        </w:rPr>
        <w:t xml:space="preserve"> </w:t>
      </w:r>
    </w:p>
    <w:p w14:paraId="3BB4FB31" w14:textId="48AF8659" w:rsidR="00BF42DC" w:rsidRPr="00F76D20" w:rsidRDefault="00F33184" w:rsidP="00A37E98">
      <w:pPr>
        <w:keepNext/>
        <w:keepLines/>
        <w:spacing w:after="120" w:line="240" w:lineRule="auto"/>
        <w:ind w:left="144"/>
        <w:rPr>
          <w:rStyle w:val="normaltextrun"/>
        </w:rPr>
      </w:pPr>
      <w:r>
        <w:rPr>
          <w:rStyle w:val="normaltextrun"/>
        </w:rPr>
        <w:t>Indicate</w:t>
      </w:r>
      <w:r w:rsidR="004C7FF7">
        <w:rPr>
          <w:rStyle w:val="normaltextrun"/>
        </w:rPr>
        <w:t xml:space="preserve"> </w:t>
      </w:r>
      <w:r w:rsidR="00ED19DE">
        <w:rPr>
          <w:rStyle w:val="normaltextrun"/>
        </w:rPr>
        <w:t xml:space="preserve">whether each species and its </w:t>
      </w:r>
      <w:r w:rsidR="00B70493">
        <w:rPr>
          <w:rStyle w:val="normaltextrun"/>
        </w:rPr>
        <w:t>DCH</w:t>
      </w:r>
      <w:r w:rsidR="00BA67DD" w:rsidRPr="00F76D20">
        <w:rPr>
          <w:rStyle w:val="normaltextrun"/>
        </w:rPr>
        <w:t xml:space="preserve"> </w:t>
      </w:r>
      <w:r w:rsidR="00AD6473" w:rsidRPr="00F76D20">
        <w:rPr>
          <w:rStyle w:val="normaltextrun"/>
        </w:rPr>
        <w:t xml:space="preserve">physical or biological features (PBFs) </w:t>
      </w:r>
      <w:r w:rsidR="00BA67DD" w:rsidRPr="00F76D20">
        <w:rPr>
          <w:rStyle w:val="normaltextrun"/>
        </w:rPr>
        <w:t xml:space="preserve">may be present within </w:t>
      </w:r>
      <w:r w:rsidR="00E321C4" w:rsidRPr="00F76D20">
        <w:rPr>
          <w:rStyle w:val="normaltextrun"/>
        </w:rPr>
        <w:t xml:space="preserve">the action </w:t>
      </w:r>
      <w:r w:rsidR="00DE1484" w:rsidRPr="00F76D20">
        <w:rPr>
          <w:rStyle w:val="normaltextrun"/>
        </w:rPr>
        <w:t>area</w:t>
      </w:r>
      <w:r w:rsidR="00BA67DD" w:rsidRPr="00F76D20">
        <w:rPr>
          <w:rStyle w:val="normaltextrun"/>
        </w:rPr>
        <w:t xml:space="preserve">. </w:t>
      </w:r>
    </w:p>
    <w:tbl>
      <w:tblPr>
        <w:tblW w:w="936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830"/>
      </w:tblGrid>
      <w:tr w:rsidR="00E15F0F" w:rsidRPr="00EA15CB" w14:paraId="00C20C6E" w14:textId="77777777" w:rsidTr="00E15F0F">
        <w:trPr>
          <w:trHeight w:val="20"/>
        </w:trPr>
        <w:tc>
          <w:tcPr>
            <w:tcW w:w="1530" w:type="dxa"/>
            <w:vMerge w:val="restart"/>
            <w:tcBorders>
              <w:top w:val="single" w:sz="6" w:space="0" w:color="auto"/>
              <w:left w:val="single" w:sz="6" w:space="0" w:color="auto"/>
              <w:right w:val="single" w:sz="6" w:space="0" w:color="auto"/>
            </w:tcBorders>
            <w:shd w:val="clear" w:color="auto" w:fill="E6E6E6"/>
            <w:tcMar>
              <w:top w:w="43" w:type="dxa"/>
              <w:left w:w="58" w:type="dxa"/>
              <w:bottom w:w="43" w:type="dxa"/>
            </w:tcMar>
            <w:vAlign w:val="center"/>
          </w:tcPr>
          <w:p w14:paraId="5FFDA6E6" w14:textId="77777777" w:rsidR="00E15F0F" w:rsidRPr="00EA15CB" w:rsidRDefault="00E15F0F" w:rsidP="00AF65F8">
            <w:pPr>
              <w:spacing w:after="0" w:line="240" w:lineRule="auto"/>
              <w:textAlignment w:val="baseline"/>
              <w:rPr>
                <w:rFonts w:eastAsia="Times New Roman" w:cs="Times New Roman"/>
              </w:rPr>
            </w:pPr>
            <w:r w:rsidRPr="00EA15CB">
              <w:rPr>
                <w:rFonts w:eastAsia="Times New Roman" w:cs="Times New Roman"/>
              </w:rPr>
              <w:t>Big Creek Crayfish </w:t>
            </w: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20F8B846" w14:textId="6397A539" w:rsidR="00E15F0F" w:rsidRPr="000839C2" w:rsidRDefault="00E15F0F" w:rsidP="00E15F0F">
            <w:pPr>
              <w:keepNext/>
              <w:keepLines/>
              <w:spacing w:after="0" w:line="240" w:lineRule="auto"/>
              <w:ind w:left="360" w:hanging="360"/>
              <w:rPr>
                <w:rFonts w:eastAsia="MS Gothic" w:cs="Times New Roman"/>
              </w:rPr>
            </w:pPr>
            <w:r w:rsidRPr="000839C2">
              <w:rPr>
                <w:rFonts w:eastAsia="Times New Roman" w:cs="Times New Roman"/>
              </w:rPr>
              <w:t xml:space="preserve"> </w:t>
            </w:r>
            <w:sdt>
              <w:sdtPr>
                <w:rPr>
                  <w:rFonts w:eastAsia="Times New Roman" w:cs="Times New Roman"/>
                </w:rPr>
                <w:id w:val="20488026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0839C2">
              <w:rPr>
                <w:rFonts w:eastAsia="Times New Roman" w:cs="Times New Roman"/>
              </w:rPr>
              <w:t xml:space="preserve"> The species has been documented in the project area or is assumed present based on the suitability of habitat. </w:t>
            </w:r>
          </w:p>
        </w:tc>
      </w:tr>
      <w:tr w:rsidR="00E15F0F" w:rsidRPr="00EA15CB" w14:paraId="43276D2A" w14:textId="77777777" w:rsidTr="00E15F0F">
        <w:trPr>
          <w:trHeight w:val="20"/>
        </w:trPr>
        <w:tc>
          <w:tcPr>
            <w:tcW w:w="1530" w:type="dxa"/>
            <w:vMerge/>
            <w:tcBorders>
              <w:left w:val="single" w:sz="6" w:space="0" w:color="auto"/>
              <w:right w:val="single" w:sz="6" w:space="0" w:color="auto"/>
            </w:tcBorders>
            <w:shd w:val="clear" w:color="auto" w:fill="E6E6E6"/>
            <w:tcMar>
              <w:top w:w="43" w:type="dxa"/>
              <w:left w:w="58" w:type="dxa"/>
              <w:bottom w:w="43" w:type="dxa"/>
            </w:tcMar>
            <w:vAlign w:val="center"/>
            <w:hideMark/>
          </w:tcPr>
          <w:p w14:paraId="2F6397E0" w14:textId="77777777" w:rsidR="00E15F0F" w:rsidRPr="00EA15CB" w:rsidRDefault="00E15F0F" w:rsidP="00AF65F8">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1AC643E5" w14:textId="12F7F101" w:rsidR="00E15F0F" w:rsidRPr="000839C2" w:rsidRDefault="00E15F0F" w:rsidP="00E15F0F">
            <w:pPr>
              <w:spacing w:after="0" w:line="240" w:lineRule="auto"/>
              <w:ind w:left="360" w:hanging="360"/>
              <w:rPr>
                <w:rFonts w:eastAsia="Times New Roman" w:cs="Times New Roman"/>
              </w:rPr>
            </w:pPr>
            <w:r w:rsidRPr="000839C2">
              <w:rPr>
                <w:rFonts w:eastAsia="Times New Roman" w:cs="Times New Roman"/>
              </w:rPr>
              <w:t xml:space="preserve"> </w:t>
            </w:r>
            <w:sdt>
              <w:sdtPr>
                <w:rPr>
                  <w:rFonts w:eastAsia="Times New Roman" w:cs="Times New Roman"/>
                </w:rPr>
                <w:id w:val="98526"/>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0839C2">
              <w:rPr>
                <w:rFonts w:eastAsia="Times New Roman" w:cs="Times New Roman"/>
              </w:rPr>
              <w:t xml:space="preserve"> The species is assumed absent based on survey results or the absence of suitable habitat.</w:t>
            </w:r>
          </w:p>
        </w:tc>
      </w:tr>
      <w:tr w:rsidR="00E15F0F" w:rsidRPr="00EA15CB" w14:paraId="5E086C6E" w14:textId="77777777" w:rsidTr="00E15F0F">
        <w:trPr>
          <w:trHeight w:val="20"/>
        </w:trPr>
        <w:tc>
          <w:tcPr>
            <w:tcW w:w="1530" w:type="dxa"/>
            <w:vMerge/>
            <w:tcBorders>
              <w:left w:val="single" w:sz="6" w:space="0" w:color="auto"/>
              <w:right w:val="single" w:sz="6" w:space="0" w:color="auto"/>
            </w:tcBorders>
            <w:shd w:val="clear" w:color="auto" w:fill="E6E6E6"/>
            <w:tcMar>
              <w:top w:w="43" w:type="dxa"/>
              <w:left w:w="58" w:type="dxa"/>
              <w:bottom w:w="43" w:type="dxa"/>
            </w:tcMar>
            <w:vAlign w:val="center"/>
          </w:tcPr>
          <w:p w14:paraId="13871019" w14:textId="77777777" w:rsidR="00E15F0F" w:rsidRPr="00EA15CB" w:rsidRDefault="00E15F0F" w:rsidP="00D91866">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3F814A33" w14:textId="22BDDED6" w:rsidR="00E15F0F" w:rsidRPr="00285D56" w:rsidRDefault="00E15F0F" w:rsidP="00E15F0F">
            <w:pPr>
              <w:spacing w:after="0" w:line="240" w:lineRule="auto"/>
              <w:rPr>
                <w:rFonts w:eastAsia="Times New Roman" w:cs="Times New Roman"/>
              </w:rPr>
            </w:pPr>
            <w:r w:rsidRPr="00285D56">
              <w:rPr>
                <w:rFonts w:eastAsia="Times New Roman" w:cs="Times New Roman"/>
              </w:rPr>
              <w:t xml:space="preserve"> </w:t>
            </w:r>
            <w:sdt>
              <w:sdtPr>
                <w:rPr>
                  <w:rFonts w:eastAsia="Times New Roman" w:cs="Times New Roman"/>
                </w:rPr>
                <w:id w:val="-1048990908"/>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285D56">
              <w:rPr>
                <w:rFonts w:eastAsia="Times New Roman" w:cs="Times New Roman"/>
              </w:rPr>
              <w:t xml:space="preserve"> The action area does not occur within the species’ range. </w:t>
            </w:r>
          </w:p>
        </w:tc>
      </w:tr>
      <w:tr w:rsidR="00E15F0F" w:rsidRPr="00EA15CB" w14:paraId="607C7684" w14:textId="77777777" w:rsidTr="00E15F0F">
        <w:trPr>
          <w:trHeight w:val="20"/>
        </w:trPr>
        <w:tc>
          <w:tcPr>
            <w:tcW w:w="1530" w:type="dxa"/>
            <w:vMerge w:val="restart"/>
            <w:tcBorders>
              <w:top w:val="single" w:sz="6" w:space="0" w:color="auto"/>
              <w:left w:val="single" w:sz="6" w:space="0" w:color="auto"/>
              <w:right w:val="single" w:sz="6" w:space="0" w:color="auto"/>
            </w:tcBorders>
            <w:shd w:val="clear" w:color="auto" w:fill="FFFFFF" w:themeFill="background1"/>
            <w:tcMar>
              <w:top w:w="43" w:type="dxa"/>
              <w:left w:w="58" w:type="dxa"/>
              <w:bottom w:w="43" w:type="dxa"/>
            </w:tcMar>
            <w:vAlign w:val="center"/>
            <w:hideMark/>
          </w:tcPr>
          <w:p w14:paraId="4FD9DFCD" w14:textId="77777777" w:rsidR="00E15F0F" w:rsidRPr="00EA15CB" w:rsidRDefault="00E15F0F" w:rsidP="00D91866">
            <w:pPr>
              <w:spacing w:after="0" w:line="240" w:lineRule="auto"/>
              <w:textAlignment w:val="baseline"/>
              <w:rPr>
                <w:rFonts w:eastAsia="Times New Roman" w:cs="Times New Roman"/>
              </w:rPr>
            </w:pPr>
            <w:r w:rsidRPr="00EA15CB">
              <w:rPr>
                <w:rFonts w:eastAsia="Times New Roman" w:cs="Times New Roman"/>
              </w:rPr>
              <w:t>St. Francis River Crayfish</w:t>
            </w:r>
          </w:p>
        </w:tc>
        <w:tc>
          <w:tcPr>
            <w:tcW w:w="7830" w:type="dxa"/>
            <w:tcBorders>
              <w:top w:val="single" w:sz="6" w:space="0" w:color="auto"/>
              <w:left w:val="single" w:sz="6" w:space="0" w:color="auto"/>
              <w:bottom w:val="single" w:sz="6" w:space="0" w:color="auto"/>
              <w:right w:val="single" w:sz="6" w:space="0" w:color="auto"/>
            </w:tcBorders>
            <w:shd w:val="clear" w:color="auto" w:fill="auto"/>
            <w:tcMar>
              <w:top w:w="43" w:type="dxa"/>
              <w:bottom w:w="43" w:type="dxa"/>
            </w:tcMar>
          </w:tcPr>
          <w:p w14:paraId="746BA3EB" w14:textId="4BAA76E4" w:rsidR="00E15F0F" w:rsidRPr="00285D56" w:rsidRDefault="00E15F0F" w:rsidP="00E15F0F">
            <w:pPr>
              <w:spacing w:after="0" w:line="240" w:lineRule="auto"/>
              <w:ind w:left="360" w:hanging="360"/>
              <w:textAlignment w:val="baseline"/>
              <w:rPr>
                <w:rFonts w:eastAsia="Times New Roman" w:cs="Times New Roman"/>
              </w:rPr>
            </w:pPr>
            <w:r w:rsidRPr="000839C2">
              <w:rPr>
                <w:rFonts w:eastAsia="Times New Roman" w:cs="Times New Roman"/>
              </w:rPr>
              <w:t xml:space="preserve"> </w:t>
            </w:r>
            <w:sdt>
              <w:sdtPr>
                <w:rPr>
                  <w:rFonts w:eastAsia="Times New Roman" w:cs="Times New Roman"/>
                </w:rPr>
                <w:id w:val="1895696883"/>
                <w14:checkbox>
                  <w14:checked w14:val="0"/>
                  <w14:checkedState w14:val="2612" w14:font="MS Gothic"/>
                  <w14:uncheckedState w14:val="2610" w14:font="MS Gothic"/>
                </w14:checkbox>
              </w:sdtPr>
              <w:sdtEndPr/>
              <w:sdtContent>
                <w:r w:rsidRPr="000839C2">
                  <w:rPr>
                    <w:rFonts w:ascii="Segoe UI Symbol" w:eastAsia="MS Gothic" w:hAnsi="Segoe UI Symbol" w:cs="Segoe UI Symbol"/>
                  </w:rPr>
                  <w:t>☐</w:t>
                </w:r>
              </w:sdtContent>
            </w:sdt>
            <w:r w:rsidRPr="00285D56">
              <w:rPr>
                <w:rFonts w:eastAsia="Times New Roman" w:cs="Times New Roman"/>
              </w:rPr>
              <w:t xml:space="preserve"> The species has been documented in the project area or is assumed present based on the suitability of habitat.</w:t>
            </w:r>
          </w:p>
        </w:tc>
      </w:tr>
      <w:tr w:rsidR="00E15F0F" w:rsidRPr="00EA15CB" w14:paraId="4206DBDB" w14:textId="77777777" w:rsidTr="00E15F0F">
        <w:trPr>
          <w:trHeight w:val="20"/>
        </w:trPr>
        <w:tc>
          <w:tcPr>
            <w:tcW w:w="1530" w:type="dxa"/>
            <w:vMerge/>
            <w:tcBorders>
              <w:left w:val="single" w:sz="6" w:space="0" w:color="auto"/>
              <w:right w:val="single" w:sz="6" w:space="0" w:color="auto"/>
            </w:tcBorders>
            <w:shd w:val="clear" w:color="auto" w:fill="FFFFFF" w:themeFill="background1"/>
            <w:tcMar>
              <w:top w:w="43" w:type="dxa"/>
              <w:left w:w="58" w:type="dxa"/>
              <w:bottom w:w="43" w:type="dxa"/>
            </w:tcMar>
            <w:vAlign w:val="center"/>
          </w:tcPr>
          <w:p w14:paraId="21DB8171" w14:textId="77777777" w:rsidR="00E15F0F" w:rsidRPr="00EA15CB" w:rsidRDefault="00E15F0F" w:rsidP="00D91866">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auto"/>
            <w:tcMar>
              <w:top w:w="43" w:type="dxa"/>
              <w:bottom w:w="43" w:type="dxa"/>
            </w:tcMar>
          </w:tcPr>
          <w:p w14:paraId="7D019D92" w14:textId="546B2165" w:rsidR="00E15F0F" w:rsidRPr="00285D56" w:rsidRDefault="00E15F0F" w:rsidP="00E15F0F">
            <w:pPr>
              <w:spacing w:after="0" w:line="240" w:lineRule="auto"/>
              <w:ind w:left="360" w:hanging="360"/>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874274376"/>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00265DFC" w:rsidRPr="00285D56">
              <w:rPr>
                <w:rFonts w:eastAsia="Times New Roman" w:cs="Times New Roman"/>
              </w:rPr>
              <w:t xml:space="preserve"> </w:t>
            </w:r>
            <w:r w:rsidRPr="00285D56">
              <w:rPr>
                <w:rFonts w:eastAsia="Times New Roman" w:cs="Times New Roman"/>
              </w:rPr>
              <w:t>The species is assumed absent based on survey results or the absence of suitable habitat.</w:t>
            </w:r>
          </w:p>
        </w:tc>
      </w:tr>
      <w:tr w:rsidR="00E15F0F" w:rsidRPr="00EA15CB" w14:paraId="11143EFB" w14:textId="77777777" w:rsidTr="00E15F0F">
        <w:trPr>
          <w:trHeight w:val="20"/>
        </w:trPr>
        <w:tc>
          <w:tcPr>
            <w:tcW w:w="1530" w:type="dxa"/>
            <w:vMerge/>
            <w:tcBorders>
              <w:left w:val="single" w:sz="6" w:space="0" w:color="auto"/>
              <w:right w:val="single" w:sz="6" w:space="0" w:color="auto"/>
            </w:tcBorders>
            <w:shd w:val="clear" w:color="auto" w:fill="FFFFFF" w:themeFill="background1"/>
            <w:tcMar>
              <w:top w:w="43" w:type="dxa"/>
              <w:left w:w="58" w:type="dxa"/>
              <w:bottom w:w="43" w:type="dxa"/>
            </w:tcMar>
            <w:vAlign w:val="center"/>
          </w:tcPr>
          <w:p w14:paraId="7CA8331B" w14:textId="77777777" w:rsidR="00E15F0F" w:rsidRPr="00EA15CB" w:rsidRDefault="00E15F0F" w:rsidP="00877C89">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5BBD87EC" w14:textId="4A729ECF" w:rsidR="00E15F0F" w:rsidRPr="00285D56" w:rsidRDefault="00E15F0F" w:rsidP="00E15F0F">
            <w:pPr>
              <w:spacing w:after="0" w:line="240" w:lineRule="auto"/>
              <w:ind w:left="432" w:hanging="432"/>
              <w:textAlignment w:val="baseline"/>
              <w:rPr>
                <w:rFonts w:eastAsia="Times New Roman" w:cs="Times New Roman"/>
              </w:rPr>
            </w:pPr>
            <w:r w:rsidRPr="000839C2">
              <w:rPr>
                <w:rFonts w:eastAsia="Times New Roman" w:cs="Times New Roman"/>
              </w:rPr>
              <w:t xml:space="preserve"> </w:t>
            </w:r>
            <w:r w:rsidRPr="000839C2">
              <w:rPr>
                <w:rFonts w:ascii="Segoe UI Symbol" w:eastAsia="Times New Roman" w:hAnsi="Segoe UI Symbol" w:cs="Segoe UI Symbol"/>
              </w:rPr>
              <w:t>☐</w:t>
            </w:r>
            <w:r w:rsidRPr="00285D56">
              <w:rPr>
                <w:rFonts w:eastAsia="Times New Roman" w:cs="Times New Roman"/>
              </w:rPr>
              <w:t xml:space="preserve"> The action area does not occur within the species’ range. </w:t>
            </w:r>
          </w:p>
        </w:tc>
      </w:tr>
      <w:tr w:rsidR="00E15F0F" w:rsidRPr="00EA15CB" w14:paraId="47410F78" w14:textId="77777777" w:rsidTr="00E15F0F">
        <w:trPr>
          <w:trHeight w:val="20"/>
        </w:trPr>
        <w:tc>
          <w:tcPr>
            <w:tcW w:w="1530" w:type="dxa"/>
            <w:vMerge w:val="restart"/>
            <w:tcBorders>
              <w:top w:val="single" w:sz="6" w:space="0" w:color="auto"/>
              <w:left w:val="single" w:sz="6" w:space="0" w:color="auto"/>
              <w:right w:val="single" w:sz="6" w:space="0" w:color="auto"/>
            </w:tcBorders>
            <w:shd w:val="clear" w:color="auto" w:fill="D9D9D9" w:themeFill="background1" w:themeFillShade="D9"/>
            <w:tcMar>
              <w:top w:w="43" w:type="dxa"/>
              <w:left w:w="58" w:type="dxa"/>
              <w:bottom w:w="43" w:type="dxa"/>
            </w:tcMar>
            <w:vAlign w:val="center"/>
          </w:tcPr>
          <w:p w14:paraId="231D956A" w14:textId="790A88EE" w:rsidR="00E15F0F" w:rsidRPr="00EA15CB" w:rsidRDefault="00E15F0F" w:rsidP="00877C89">
            <w:pPr>
              <w:spacing w:after="0" w:line="240" w:lineRule="auto"/>
              <w:textAlignment w:val="baseline"/>
              <w:rPr>
                <w:rFonts w:eastAsia="Times New Roman" w:cs="Times New Roman"/>
              </w:rPr>
            </w:pPr>
            <w:r w:rsidRPr="00EA15CB">
              <w:rPr>
                <w:rFonts w:eastAsia="Times New Roman" w:cs="Times New Roman"/>
              </w:rPr>
              <w:t xml:space="preserve">Big Creek Crayfish </w:t>
            </w:r>
            <w:r w:rsidR="00B70493">
              <w:rPr>
                <w:rFonts w:eastAsia="Times New Roman" w:cs="Times New Roman"/>
              </w:rPr>
              <w:t>DCH</w:t>
            </w: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40F9B928" w14:textId="2B84674A"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479008817"/>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285D56">
              <w:rPr>
                <w:rFonts w:eastAsia="Times New Roman" w:cs="Times New Roman"/>
              </w:rPr>
              <w:t xml:space="preserve"> One or more PBFs are present within the action area. </w:t>
            </w:r>
          </w:p>
        </w:tc>
      </w:tr>
      <w:tr w:rsidR="00E15F0F" w:rsidRPr="00EA15CB" w14:paraId="628A7C22" w14:textId="77777777" w:rsidTr="00E15F0F">
        <w:trPr>
          <w:trHeight w:val="20"/>
        </w:trPr>
        <w:tc>
          <w:tcPr>
            <w:tcW w:w="1530" w:type="dxa"/>
            <w:vMerge/>
            <w:tcBorders>
              <w:left w:val="single" w:sz="6" w:space="0" w:color="auto"/>
              <w:right w:val="single" w:sz="6" w:space="0" w:color="auto"/>
            </w:tcBorders>
            <w:shd w:val="clear" w:color="auto" w:fill="D9D9D9" w:themeFill="background1" w:themeFillShade="D9"/>
            <w:tcMar>
              <w:top w:w="43" w:type="dxa"/>
              <w:left w:w="58" w:type="dxa"/>
              <w:bottom w:w="43" w:type="dxa"/>
            </w:tcMar>
            <w:vAlign w:val="center"/>
          </w:tcPr>
          <w:p w14:paraId="25FB4390" w14:textId="77777777" w:rsidR="00E15F0F" w:rsidRPr="00EA15CB" w:rsidRDefault="00E15F0F" w:rsidP="00877C89">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335BC467" w14:textId="4E64946D"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1527141042"/>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285D56">
              <w:rPr>
                <w:rFonts w:eastAsia="Times New Roman" w:cs="Times New Roman"/>
              </w:rPr>
              <w:t xml:space="preserve"> No PBFs are present within the action area. </w:t>
            </w:r>
          </w:p>
        </w:tc>
      </w:tr>
      <w:tr w:rsidR="00E15F0F" w:rsidRPr="00EA15CB" w14:paraId="7E5D142F" w14:textId="77777777" w:rsidTr="00E15F0F">
        <w:trPr>
          <w:trHeight w:val="20"/>
        </w:trPr>
        <w:tc>
          <w:tcPr>
            <w:tcW w:w="1530" w:type="dxa"/>
            <w:vMerge/>
            <w:tcBorders>
              <w:left w:val="single" w:sz="6" w:space="0" w:color="auto"/>
              <w:right w:val="single" w:sz="6" w:space="0" w:color="auto"/>
            </w:tcBorders>
            <w:shd w:val="clear" w:color="auto" w:fill="D9D9D9" w:themeFill="background1" w:themeFillShade="D9"/>
            <w:tcMar>
              <w:top w:w="43" w:type="dxa"/>
              <w:left w:w="58" w:type="dxa"/>
              <w:bottom w:w="43" w:type="dxa"/>
            </w:tcMar>
            <w:vAlign w:val="center"/>
          </w:tcPr>
          <w:p w14:paraId="1157AEDF" w14:textId="77777777" w:rsidR="00E15F0F" w:rsidRPr="00EA15CB" w:rsidRDefault="00E15F0F" w:rsidP="00877C89">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6BDC52B0" w14:textId="794D3D13"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1353220220"/>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00265DFC" w:rsidRPr="00285D56">
              <w:rPr>
                <w:rFonts w:eastAsia="Times New Roman" w:cs="Times New Roman"/>
              </w:rPr>
              <w:t xml:space="preserve"> </w:t>
            </w:r>
            <w:r w:rsidRPr="00285D56">
              <w:rPr>
                <w:rFonts w:eastAsia="Times New Roman" w:cs="Times New Roman"/>
              </w:rPr>
              <w:t xml:space="preserve">The action area does not occur within the species’ </w:t>
            </w:r>
            <w:r w:rsidR="00B70493">
              <w:rPr>
                <w:rFonts w:eastAsia="Times New Roman" w:cs="Times New Roman"/>
              </w:rPr>
              <w:t>DCH</w:t>
            </w:r>
            <w:r w:rsidRPr="00285D56">
              <w:rPr>
                <w:rFonts w:eastAsia="Times New Roman" w:cs="Times New Roman"/>
              </w:rPr>
              <w:t xml:space="preserve">. </w:t>
            </w:r>
          </w:p>
        </w:tc>
      </w:tr>
      <w:tr w:rsidR="00E15F0F" w:rsidRPr="00EA15CB" w14:paraId="072EC78A" w14:textId="77777777" w:rsidTr="00E15F0F">
        <w:trPr>
          <w:trHeight w:val="20"/>
        </w:trPr>
        <w:tc>
          <w:tcPr>
            <w:tcW w:w="1530" w:type="dxa"/>
            <w:vMerge w:val="restart"/>
            <w:tcBorders>
              <w:top w:val="single" w:sz="6" w:space="0" w:color="auto"/>
              <w:left w:val="single" w:sz="6" w:space="0" w:color="auto"/>
              <w:right w:val="single" w:sz="6" w:space="0" w:color="auto"/>
            </w:tcBorders>
            <w:shd w:val="clear" w:color="auto" w:fill="FFFFFF" w:themeFill="background1"/>
            <w:tcMar>
              <w:top w:w="43" w:type="dxa"/>
              <w:left w:w="58" w:type="dxa"/>
              <w:bottom w:w="43" w:type="dxa"/>
            </w:tcMar>
            <w:vAlign w:val="center"/>
            <w:hideMark/>
          </w:tcPr>
          <w:p w14:paraId="3ED4CE02" w14:textId="10F2F4C5" w:rsidR="00E15F0F" w:rsidRPr="00EA15CB" w:rsidRDefault="00E15F0F" w:rsidP="00877C89">
            <w:pPr>
              <w:spacing w:after="0" w:line="240" w:lineRule="auto"/>
              <w:textAlignment w:val="baseline"/>
              <w:rPr>
                <w:rFonts w:eastAsia="Times New Roman" w:cs="Times New Roman"/>
              </w:rPr>
            </w:pPr>
            <w:r w:rsidRPr="00EA15CB">
              <w:rPr>
                <w:rFonts w:eastAsia="Times New Roman" w:cs="Times New Roman"/>
              </w:rPr>
              <w:t xml:space="preserve">St. Francis River Crayfish </w:t>
            </w:r>
            <w:r w:rsidR="00B70493">
              <w:rPr>
                <w:rFonts w:eastAsia="Times New Roman" w:cs="Times New Roman"/>
              </w:rPr>
              <w:t>DCH</w:t>
            </w:r>
          </w:p>
        </w:tc>
        <w:tc>
          <w:tcPr>
            <w:tcW w:w="7830" w:type="dxa"/>
            <w:tcBorders>
              <w:top w:val="single" w:sz="6" w:space="0" w:color="auto"/>
              <w:left w:val="single" w:sz="6" w:space="0" w:color="auto"/>
              <w:bottom w:val="single" w:sz="6" w:space="0" w:color="auto"/>
              <w:right w:val="single" w:sz="6" w:space="0" w:color="auto"/>
            </w:tcBorders>
            <w:shd w:val="clear" w:color="auto" w:fill="auto"/>
            <w:tcMar>
              <w:top w:w="43" w:type="dxa"/>
              <w:bottom w:w="43" w:type="dxa"/>
            </w:tcMar>
          </w:tcPr>
          <w:p w14:paraId="04F0064F" w14:textId="15C54FA7"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788400435"/>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285D56">
              <w:rPr>
                <w:rFonts w:eastAsia="Times New Roman" w:cs="Times New Roman"/>
              </w:rPr>
              <w:t xml:space="preserve"> One or more PBFs are present within the action area. </w:t>
            </w:r>
          </w:p>
        </w:tc>
      </w:tr>
      <w:tr w:rsidR="00E15F0F" w:rsidRPr="00EA15CB" w14:paraId="072D360D" w14:textId="77777777" w:rsidTr="00E15F0F">
        <w:trPr>
          <w:trHeight w:val="20"/>
        </w:trPr>
        <w:tc>
          <w:tcPr>
            <w:tcW w:w="1530" w:type="dxa"/>
            <w:vMerge/>
            <w:tcBorders>
              <w:left w:val="single" w:sz="6" w:space="0" w:color="auto"/>
              <w:right w:val="single" w:sz="6" w:space="0" w:color="auto"/>
            </w:tcBorders>
            <w:shd w:val="clear" w:color="auto" w:fill="FFFFFF" w:themeFill="background1"/>
            <w:tcMar>
              <w:top w:w="43" w:type="dxa"/>
              <w:bottom w:w="43" w:type="dxa"/>
            </w:tcMar>
          </w:tcPr>
          <w:p w14:paraId="28A9AD82" w14:textId="77777777" w:rsidR="00E15F0F" w:rsidRPr="00EA15CB" w:rsidRDefault="00E15F0F" w:rsidP="00877C89">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auto"/>
            <w:tcMar>
              <w:top w:w="43" w:type="dxa"/>
              <w:bottom w:w="43" w:type="dxa"/>
            </w:tcMar>
            <w:vAlign w:val="center"/>
          </w:tcPr>
          <w:p w14:paraId="10722CCC" w14:textId="28EC3E71"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1182816503"/>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285D56">
              <w:rPr>
                <w:rFonts w:eastAsia="Times New Roman" w:cs="Times New Roman"/>
              </w:rPr>
              <w:t xml:space="preserve"> No PBFs are present within the action area. </w:t>
            </w:r>
          </w:p>
        </w:tc>
      </w:tr>
      <w:tr w:rsidR="00E15F0F" w:rsidRPr="00EA15CB" w14:paraId="58D1F8DC" w14:textId="77777777" w:rsidTr="00E15F0F">
        <w:trPr>
          <w:trHeight w:val="20"/>
        </w:trPr>
        <w:tc>
          <w:tcPr>
            <w:tcW w:w="1530" w:type="dxa"/>
            <w:vMerge/>
            <w:tcBorders>
              <w:left w:val="single" w:sz="6" w:space="0" w:color="auto"/>
              <w:right w:val="single" w:sz="6" w:space="0" w:color="auto"/>
            </w:tcBorders>
            <w:shd w:val="clear" w:color="auto" w:fill="FFFFFF" w:themeFill="background1"/>
            <w:tcMar>
              <w:top w:w="43" w:type="dxa"/>
              <w:bottom w:w="43" w:type="dxa"/>
            </w:tcMar>
          </w:tcPr>
          <w:p w14:paraId="62B2037F" w14:textId="77777777" w:rsidR="00E15F0F" w:rsidRPr="00EA15CB" w:rsidRDefault="00E15F0F" w:rsidP="00B61362">
            <w:pPr>
              <w:spacing w:after="0" w:line="240" w:lineRule="auto"/>
              <w:textAlignment w:val="baseline"/>
              <w:rPr>
                <w:rFonts w:eastAsia="Times New Roman" w:cs="Times New Roman"/>
              </w:rPr>
            </w:pPr>
          </w:p>
        </w:tc>
        <w:tc>
          <w:tcPr>
            <w:tcW w:w="7830" w:type="dxa"/>
            <w:tcBorders>
              <w:top w:val="single" w:sz="6" w:space="0" w:color="auto"/>
              <w:left w:val="single" w:sz="6" w:space="0" w:color="auto"/>
              <w:bottom w:val="single" w:sz="6" w:space="0" w:color="auto"/>
              <w:right w:val="single" w:sz="6" w:space="0" w:color="auto"/>
            </w:tcBorders>
            <w:shd w:val="clear" w:color="auto" w:fill="auto"/>
            <w:tcMar>
              <w:top w:w="43" w:type="dxa"/>
              <w:bottom w:w="43" w:type="dxa"/>
            </w:tcMar>
          </w:tcPr>
          <w:p w14:paraId="623CFD65" w14:textId="7536F262" w:rsidR="00E15F0F" w:rsidRPr="00285D56" w:rsidRDefault="00E15F0F" w:rsidP="00E15F0F">
            <w:pPr>
              <w:spacing w:after="0" w:line="240" w:lineRule="auto"/>
              <w:textAlignment w:val="baseline"/>
              <w:rPr>
                <w:rFonts w:eastAsia="Times New Roman" w:cs="Times New Roman"/>
              </w:rPr>
            </w:pPr>
            <w:r w:rsidRPr="00285D56">
              <w:rPr>
                <w:rFonts w:eastAsia="Times New Roman" w:cs="Times New Roman"/>
              </w:rPr>
              <w:t xml:space="preserve"> </w:t>
            </w:r>
            <w:sdt>
              <w:sdtPr>
                <w:rPr>
                  <w:rFonts w:eastAsia="Times New Roman" w:cs="Times New Roman"/>
                </w:rPr>
                <w:id w:val="120581056"/>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00265DFC">
              <w:rPr>
                <w:rFonts w:eastAsia="Times New Roman" w:cs="Times New Roman"/>
              </w:rPr>
              <w:t xml:space="preserve"> </w:t>
            </w:r>
            <w:r w:rsidRPr="00285D56">
              <w:rPr>
                <w:rFonts w:eastAsia="Times New Roman" w:cs="Times New Roman"/>
                <w:shd w:val="clear" w:color="auto" w:fill="FFFFFF" w:themeFill="background1"/>
              </w:rPr>
              <w:t xml:space="preserve">The action area does not occur within the species’ </w:t>
            </w:r>
            <w:r w:rsidR="00B70493">
              <w:rPr>
                <w:rFonts w:eastAsia="Times New Roman" w:cs="Times New Roman"/>
                <w:shd w:val="clear" w:color="auto" w:fill="FFFFFF" w:themeFill="background1"/>
              </w:rPr>
              <w:t>DCH</w:t>
            </w:r>
            <w:r w:rsidRPr="00285D56">
              <w:rPr>
                <w:rFonts w:eastAsia="Times New Roman" w:cs="Times New Roman"/>
                <w:shd w:val="clear" w:color="auto" w:fill="FFFFFF" w:themeFill="background1"/>
              </w:rPr>
              <w:t xml:space="preserve">. </w:t>
            </w:r>
          </w:p>
        </w:tc>
      </w:tr>
    </w:tbl>
    <w:p w14:paraId="6882CA33" w14:textId="070A38B3" w:rsidR="00B34D60" w:rsidRPr="00B37277" w:rsidRDefault="00990037" w:rsidP="003C17A3">
      <w:pPr>
        <w:pStyle w:val="Heading1"/>
        <w:rPr>
          <w:rFonts w:ascii="Segoe UI" w:hAnsi="Segoe UI" w:cs="Segoe UI"/>
          <w:sz w:val="18"/>
          <w:szCs w:val="18"/>
        </w:rPr>
      </w:pPr>
      <w:r w:rsidRPr="00B37277">
        <w:rPr>
          <w:rStyle w:val="normaltextrun"/>
        </w:rPr>
        <w:t>effects to the species and critical habitat</w:t>
      </w:r>
    </w:p>
    <w:p w14:paraId="2E56E18A" w14:textId="35503909" w:rsidR="00B34D60" w:rsidRPr="00F76D20" w:rsidRDefault="00920100" w:rsidP="00A37E98">
      <w:pPr>
        <w:spacing w:after="120" w:line="240" w:lineRule="auto"/>
        <w:ind w:left="144"/>
        <w:rPr>
          <w:rFonts w:cs="Times New Roman"/>
          <w:bCs/>
        </w:rPr>
      </w:pPr>
      <w:r>
        <w:rPr>
          <w:rFonts w:cs="Times New Roman"/>
          <w:bCs/>
        </w:rPr>
        <w:t>S</w:t>
      </w:r>
      <w:r w:rsidR="00B34D60" w:rsidRPr="00F76D20">
        <w:rPr>
          <w:rFonts w:cs="Times New Roman"/>
          <w:bCs/>
        </w:rPr>
        <w:t xml:space="preserve">elect the appropriate determination for each species </w:t>
      </w:r>
      <w:r w:rsidR="00BF79AC" w:rsidRPr="00F76D20">
        <w:rPr>
          <w:rFonts w:cs="Times New Roman"/>
          <w:bCs/>
        </w:rPr>
        <w:t>and</w:t>
      </w:r>
      <w:r w:rsidR="00B34D60" w:rsidRPr="00F76D20">
        <w:rPr>
          <w:rFonts w:cs="Times New Roman"/>
          <w:bCs/>
        </w:rPr>
        <w:t xml:space="preserve"> </w:t>
      </w:r>
      <w:r w:rsidR="00621E01" w:rsidRPr="00F76D20">
        <w:rPr>
          <w:rFonts w:cs="Times New Roman"/>
          <w:bCs/>
        </w:rPr>
        <w:t xml:space="preserve">their </w:t>
      </w:r>
      <w:r w:rsidR="00B70493">
        <w:rPr>
          <w:rFonts w:cs="Times New Roman"/>
          <w:bCs/>
        </w:rPr>
        <w:t>DCH</w:t>
      </w:r>
      <w:r w:rsidR="00B34D60" w:rsidRPr="00F76D20">
        <w:rPr>
          <w:rFonts w:cs="Times New Roman"/>
          <w:bCs/>
        </w:rPr>
        <w:t xml:space="preserve">. </w:t>
      </w:r>
      <w:r w:rsidR="00380FED">
        <w:rPr>
          <w:rFonts w:cs="Times New Roman"/>
          <w:bCs/>
        </w:rPr>
        <w:t xml:space="preserve">If adverse effects </w:t>
      </w:r>
      <w:r w:rsidR="009002B7">
        <w:rPr>
          <w:rFonts w:cs="Times New Roman"/>
          <w:bCs/>
        </w:rPr>
        <w:t xml:space="preserve">are expected, </w:t>
      </w:r>
      <w:r w:rsidR="00A66C2F">
        <w:rPr>
          <w:rFonts w:cs="Times New Roman"/>
          <w:bCs/>
        </w:rPr>
        <w:t xml:space="preserve">provide additional information under Part VII. </w:t>
      </w:r>
    </w:p>
    <w:tbl>
      <w:tblPr>
        <w:tblW w:w="936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7740"/>
      </w:tblGrid>
      <w:tr w:rsidR="00B34D60" w:rsidRPr="00EF2DC5" w14:paraId="60FFD880" w14:textId="77777777" w:rsidTr="00A36F4C">
        <w:trPr>
          <w:trHeight w:val="20"/>
        </w:trPr>
        <w:tc>
          <w:tcPr>
            <w:tcW w:w="1620" w:type="dxa"/>
            <w:vMerge w:val="restart"/>
            <w:tcBorders>
              <w:top w:val="single" w:sz="6" w:space="0" w:color="auto"/>
              <w:left w:val="single" w:sz="6" w:space="0" w:color="auto"/>
              <w:right w:val="single" w:sz="6" w:space="0" w:color="auto"/>
            </w:tcBorders>
            <w:shd w:val="clear" w:color="auto" w:fill="E6E6E6"/>
            <w:tcMar>
              <w:top w:w="43" w:type="dxa"/>
              <w:left w:w="58" w:type="dxa"/>
              <w:bottom w:w="43" w:type="dxa"/>
            </w:tcMar>
            <w:vAlign w:val="center"/>
          </w:tcPr>
          <w:p w14:paraId="56174592" w14:textId="77777777"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Big Creek Crayfish </w:t>
            </w: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55D4D518" w14:textId="67CCB8F8"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90663399"/>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No effect </w:t>
            </w:r>
          </w:p>
        </w:tc>
      </w:tr>
      <w:tr w:rsidR="00B34D60" w:rsidRPr="00EF2DC5" w14:paraId="04FDC2C8" w14:textId="77777777" w:rsidTr="00A36F4C">
        <w:trPr>
          <w:trHeight w:val="20"/>
        </w:trPr>
        <w:tc>
          <w:tcPr>
            <w:tcW w:w="1620" w:type="dxa"/>
            <w:vMerge/>
            <w:tcBorders>
              <w:left w:val="single" w:sz="6" w:space="0" w:color="auto"/>
              <w:right w:val="single" w:sz="6" w:space="0" w:color="auto"/>
            </w:tcBorders>
            <w:shd w:val="clear" w:color="auto" w:fill="E6E6E6"/>
            <w:tcMar>
              <w:top w:w="43" w:type="dxa"/>
              <w:left w:w="58" w:type="dxa"/>
              <w:bottom w:w="43" w:type="dxa"/>
            </w:tcMar>
            <w:vAlign w:val="center"/>
            <w:hideMark/>
          </w:tcPr>
          <w:p w14:paraId="52219E16"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6EBA87EF" w14:textId="19F62D56"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41005921"/>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May affect, but not likely to adversely affect</w:t>
            </w:r>
          </w:p>
        </w:tc>
      </w:tr>
      <w:tr w:rsidR="00B34D60" w:rsidRPr="00EF2DC5" w14:paraId="75E43F2F" w14:textId="77777777" w:rsidTr="00A36F4C">
        <w:trPr>
          <w:trHeight w:val="20"/>
        </w:trPr>
        <w:tc>
          <w:tcPr>
            <w:tcW w:w="1620" w:type="dxa"/>
            <w:vMerge/>
            <w:tcBorders>
              <w:left w:val="single" w:sz="6" w:space="0" w:color="auto"/>
              <w:right w:val="single" w:sz="6" w:space="0" w:color="auto"/>
            </w:tcBorders>
            <w:shd w:val="clear" w:color="auto" w:fill="E6E6E6"/>
            <w:tcMar>
              <w:top w:w="43" w:type="dxa"/>
              <w:left w:w="58" w:type="dxa"/>
              <w:bottom w:w="43" w:type="dxa"/>
            </w:tcMar>
            <w:vAlign w:val="center"/>
          </w:tcPr>
          <w:p w14:paraId="162615F3"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4E24D3F5" w14:textId="03B69989"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723169859"/>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May affect, and likely to adversely affect</w:t>
            </w:r>
          </w:p>
        </w:tc>
      </w:tr>
      <w:tr w:rsidR="00B34D60" w:rsidRPr="00EF2DC5" w14:paraId="5981C6B0" w14:textId="77777777" w:rsidTr="00A36F4C">
        <w:trPr>
          <w:trHeight w:val="20"/>
        </w:trPr>
        <w:tc>
          <w:tcPr>
            <w:tcW w:w="1620" w:type="dxa"/>
            <w:vMerge w:val="restart"/>
            <w:tcBorders>
              <w:top w:val="single" w:sz="6" w:space="0" w:color="auto"/>
              <w:left w:val="single" w:sz="6" w:space="0" w:color="auto"/>
              <w:right w:val="single" w:sz="6" w:space="0" w:color="auto"/>
            </w:tcBorders>
            <w:shd w:val="clear" w:color="auto" w:fill="FFFFFF" w:themeFill="background1"/>
            <w:tcMar>
              <w:top w:w="43" w:type="dxa"/>
              <w:left w:w="58" w:type="dxa"/>
              <w:bottom w:w="43" w:type="dxa"/>
            </w:tcMar>
            <w:vAlign w:val="center"/>
            <w:hideMark/>
          </w:tcPr>
          <w:p w14:paraId="5058DE77" w14:textId="77777777"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St. Francis River Crayfish</w:t>
            </w: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7C5B66C0" w14:textId="779C3900"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534467685"/>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No effect</w:t>
            </w:r>
          </w:p>
        </w:tc>
      </w:tr>
      <w:tr w:rsidR="00B34D60" w:rsidRPr="00EF2DC5" w14:paraId="3A325F42" w14:textId="77777777" w:rsidTr="00A36F4C">
        <w:trPr>
          <w:trHeight w:val="20"/>
        </w:trPr>
        <w:tc>
          <w:tcPr>
            <w:tcW w:w="1620" w:type="dxa"/>
            <w:vMerge/>
            <w:tcBorders>
              <w:left w:val="single" w:sz="6" w:space="0" w:color="auto"/>
              <w:right w:val="single" w:sz="6" w:space="0" w:color="auto"/>
            </w:tcBorders>
            <w:shd w:val="clear" w:color="auto" w:fill="FFFFFF" w:themeFill="background1"/>
            <w:tcMar>
              <w:top w:w="43" w:type="dxa"/>
              <w:left w:w="58" w:type="dxa"/>
              <w:bottom w:w="43" w:type="dxa"/>
            </w:tcMar>
            <w:vAlign w:val="center"/>
          </w:tcPr>
          <w:p w14:paraId="62B0405A"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1EA1A48C" w14:textId="746509A7"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907721479"/>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May affect, but not likely to adversely affect </w:t>
            </w:r>
          </w:p>
        </w:tc>
      </w:tr>
      <w:tr w:rsidR="00B34D60" w:rsidRPr="00EF2DC5" w14:paraId="6AEEA58C" w14:textId="77777777" w:rsidTr="00A36F4C">
        <w:trPr>
          <w:trHeight w:val="20"/>
        </w:trPr>
        <w:tc>
          <w:tcPr>
            <w:tcW w:w="1620" w:type="dxa"/>
            <w:vMerge/>
            <w:tcBorders>
              <w:left w:val="single" w:sz="6" w:space="0" w:color="auto"/>
              <w:right w:val="single" w:sz="6" w:space="0" w:color="auto"/>
            </w:tcBorders>
            <w:shd w:val="clear" w:color="auto" w:fill="FFFFFF" w:themeFill="background1"/>
            <w:tcMar>
              <w:top w:w="43" w:type="dxa"/>
              <w:left w:w="58" w:type="dxa"/>
              <w:bottom w:w="43" w:type="dxa"/>
            </w:tcMar>
            <w:vAlign w:val="center"/>
          </w:tcPr>
          <w:p w14:paraId="397D3CFF"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1499CA32" w14:textId="3D12AD32"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373388056"/>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May affect, and likely to adversely affect </w:t>
            </w:r>
          </w:p>
        </w:tc>
      </w:tr>
      <w:tr w:rsidR="00B34D60" w:rsidRPr="00EF2DC5" w14:paraId="449BFE23" w14:textId="77777777" w:rsidTr="00A36F4C">
        <w:trPr>
          <w:trHeight w:val="20"/>
        </w:trPr>
        <w:tc>
          <w:tcPr>
            <w:tcW w:w="1620" w:type="dxa"/>
            <w:vMerge w:val="restart"/>
            <w:tcBorders>
              <w:top w:val="single" w:sz="6" w:space="0" w:color="auto"/>
              <w:left w:val="single" w:sz="6" w:space="0" w:color="auto"/>
              <w:right w:val="single" w:sz="6" w:space="0" w:color="auto"/>
            </w:tcBorders>
            <w:shd w:val="clear" w:color="auto" w:fill="E6E6E6"/>
            <w:tcMar>
              <w:top w:w="43" w:type="dxa"/>
              <w:left w:w="58" w:type="dxa"/>
              <w:bottom w:w="43" w:type="dxa"/>
            </w:tcMar>
            <w:vAlign w:val="center"/>
            <w:hideMark/>
          </w:tcPr>
          <w:p w14:paraId="6051CD57" w14:textId="2910DE02"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Big Creek Crayfish </w:t>
            </w:r>
            <w:r w:rsidR="00B70493">
              <w:rPr>
                <w:rFonts w:eastAsia="Times New Roman" w:cs="Times New Roman"/>
              </w:rPr>
              <w:t>DCH</w:t>
            </w: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3D3F6895" w14:textId="20513A3D"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902836093"/>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No effect</w:t>
            </w:r>
          </w:p>
        </w:tc>
      </w:tr>
      <w:tr w:rsidR="00B34D60" w:rsidRPr="00EF2DC5" w14:paraId="4848EF8C" w14:textId="77777777" w:rsidTr="00A36F4C">
        <w:trPr>
          <w:trHeight w:val="20"/>
        </w:trPr>
        <w:tc>
          <w:tcPr>
            <w:tcW w:w="1620" w:type="dxa"/>
            <w:vMerge/>
            <w:tcBorders>
              <w:left w:val="single" w:sz="6" w:space="0" w:color="auto"/>
              <w:right w:val="single" w:sz="6" w:space="0" w:color="auto"/>
            </w:tcBorders>
            <w:shd w:val="clear" w:color="auto" w:fill="E6E6E6"/>
            <w:tcMar>
              <w:top w:w="43" w:type="dxa"/>
              <w:left w:w="58" w:type="dxa"/>
              <w:bottom w:w="43" w:type="dxa"/>
            </w:tcMar>
            <w:vAlign w:val="center"/>
          </w:tcPr>
          <w:p w14:paraId="2F714EAC"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28E3DAAD" w14:textId="590CD901"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646587850"/>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Pr="00EF2DC5">
              <w:rPr>
                <w:rFonts w:eastAsia="Times New Roman" w:cs="Times New Roman"/>
              </w:rPr>
              <w:t xml:space="preserve"> May affect, but not likely to adversely affect</w:t>
            </w:r>
          </w:p>
        </w:tc>
      </w:tr>
      <w:tr w:rsidR="00B34D60" w:rsidRPr="00EF2DC5" w14:paraId="68955E4C" w14:textId="77777777" w:rsidTr="00A36F4C">
        <w:trPr>
          <w:trHeight w:val="20"/>
        </w:trPr>
        <w:tc>
          <w:tcPr>
            <w:tcW w:w="1620" w:type="dxa"/>
            <w:vMerge/>
            <w:tcBorders>
              <w:left w:val="single" w:sz="6" w:space="0" w:color="auto"/>
              <w:right w:val="single" w:sz="6" w:space="0" w:color="auto"/>
            </w:tcBorders>
            <w:shd w:val="clear" w:color="auto" w:fill="E6E6E6"/>
            <w:tcMar>
              <w:top w:w="43" w:type="dxa"/>
              <w:left w:w="58" w:type="dxa"/>
              <w:bottom w:w="43" w:type="dxa"/>
            </w:tcMar>
            <w:vAlign w:val="center"/>
          </w:tcPr>
          <w:p w14:paraId="311A9963" w14:textId="77777777" w:rsidR="00B34D60" w:rsidRPr="00EF2DC5" w:rsidRDefault="00B34D60"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E6E6E6"/>
            <w:tcMar>
              <w:top w:w="43" w:type="dxa"/>
              <w:bottom w:w="43" w:type="dxa"/>
            </w:tcMar>
          </w:tcPr>
          <w:p w14:paraId="647B4866" w14:textId="5619F6CF" w:rsidR="00B34D60" w:rsidRPr="00EF2DC5" w:rsidRDefault="00B34D60"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shd w:val="clear" w:color="auto" w:fill="D9D9D9" w:themeFill="background1" w:themeFillShade="D9"/>
                </w:rPr>
                <w:id w:val="1924300831"/>
                <w14:checkbox>
                  <w14:checked w14:val="0"/>
                  <w14:checkedState w14:val="2612" w14:font="MS Gothic"/>
                  <w14:uncheckedState w14:val="2610" w14:font="MS Gothic"/>
                </w14:checkbox>
              </w:sdtPr>
              <w:sdtEndPr/>
              <w:sdtContent>
                <w:r w:rsidR="00265DFC">
                  <w:rPr>
                    <w:rFonts w:ascii="MS Gothic" w:eastAsia="MS Gothic" w:hAnsi="MS Gothic" w:cs="Times New Roman" w:hint="eastAsia"/>
                    <w:shd w:val="clear" w:color="auto" w:fill="D9D9D9" w:themeFill="background1" w:themeFillShade="D9"/>
                  </w:rPr>
                  <w:t>☐</w:t>
                </w:r>
              </w:sdtContent>
            </w:sdt>
            <w:r w:rsidRPr="00EF2DC5">
              <w:rPr>
                <w:rFonts w:eastAsia="Times New Roman" w:cs="Times New Roman"/>
                <w:shd w:val="clear" w:color="auto" w:fill="D9D9D9" w:themeFill="background1" w:themeFillShade="D9"/>
              </w:rPr>
              <w:t xml:space="preserve"> May affect, and likely to adversely affect</w:t>
            </w:r>
          </w:p>
        </w:tc>
      </w:tr>
      <w:tr w:rsidR="00265DFC" w:rsidRPr="00EF2DC5" w14:paraId="508EBE97" w14:textId="77777777" w:rsidTr="00265DFC">
        <w:trPr>
          <w:trHeight w:val="185"/>
        </w:trPr>
        <w:tc>
          <w:tcPr>
            <w:tcW w:w="1620" w:type="dxa"/>
            <w:vMerge w:val="restart"/>
            <w:tcBorders>
              <w:top w:val="single" w:sz="6" w:space="0" w:color="auto"/>
              <w:left w:val="single" w:sz="6" w:space="0" w:color="auto"/>
              <w:right w:val="single" w:sz="6" w:space="0" w:color="auto"/>
            </w:tcBorders>
            <w:shd w:val="clear" w:color="auto" w:fill="FFFFFF" w:themeFill="background1"/>
            <w:tcMar>
              <w:top w:w="43" w:type="dxa"/>
              <w:left w:w="58" w:type="dxa"/>
              <w:bottom w:w="43" w:type="dxa"/>
            </w:tcMar>
            <w:vAlign w:val="center"/>
            <w:hideMark/>
          </w:tcPr>
          <w:p w14:paraId="454F835E" w14:textId="33C929D8" w:rsidR="00265DFC" w:rsidRPr="00EF2DC5" w:rsidRDefault="00265DFC" w:rsidP="00CD40F2">
            <w:pPr>
              <w:spacing w:after="0" w:line="240" w:lineRule="auto"/>
              <w:textAlignment w:val="baseline"/>
              <w:rPr>
                <w:rFonts w:eastAsia="Times New Roman" w:cs="Times New Roman"/>
              </w:rPr>
            </w:pPr>
            <w:r w:rsidRPr="00EF2DC5">
              <w:rPr>
                <w:rFonts w:eastAsia="Times New Roman" w:cs="Times New Roman"/>
              </w:rPr>
              <w:t xml:space="preserve">St. Francis River Crayfish </w:t>
            </w:r>
            <w:r w:rsidR="00B70493">
              <w:rPr>
                <w:rFonts w:eastAsia="Times New Roman" w:cs="Times New Roman"/>
              </w:rPr>
              <w:t>DCH</w:t>
            </w:r>
            <w:r w:rsidRPr="00EF2DC5">
              <w:rPr>
                <w:rFonts w:eastAsia="Times New Roman" w:cs="Times New Roman"/>
              </w:rPr>
              <w:t> </w:t>
            </w: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166F8D5C" w14:textId="7646F4C4" w:rsidR="00265DFC" w:rsidRPr="00EF2DC5" w:rsidRDefault="00265DFC"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0486803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F2DC5">
              <w:rPr>
                <w:rFonts w:eastAsia="Times New Roman" w:cs="Times New Roman"/>
              </w:rPr>
              <w:t xml:space="preserve"> No effect</w:t>
            </w:r>
          </w:p>
        </w:tc>
      </w:tr>
      <w:tr w:rsidR="00265DFC" w:rsidRPr="00EF2DC5" w14:paraId="1A38D09E" w14:textId="77777777" w:rsidTr="00265DFC">
        <w:trPr>
          <w:trHeight w:val="158"/>
        </w:trPr>
        <w:tc>
          <w:tcPr>
            <w:tcW w:w="1620" w:type="dxa"/>
            <w:vMerge/>
            <w:tcBorders>
              <w:left w:val="single" w:sz="6" w:space="0" w:color="auto"/>
              <w:right w:val="single" w:sz="6" w:space="0" w:color="auto"/>
            </w:tcBorders>
            <w:shd w:val="clear" w:color="auto" w:fill="FFFFFF" w:themeFill="background1"/>
            <w:tcMar>
              <w:top w:w="43" w:type="dxa"/>
              <w:bottom w:w="43" w:type="dxa"/>
            </w:tcMar>
          </w:tcPr>
          <w:p w14:paraId="0F327B3A" w14:textId="77777777" w:rsidR="00265DFC" w:rsidRPr="00EF2DC5" w:rsidRDefault="00265DFC"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1EAE27C7" w14:textId="546C31E0" w:rsidR="00265DFC" w:rsidRPr="00EF2DC5" w:rsidRDefault="00265DFC" w:rsidP="00265DFC">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1217305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F2DC5">
              <w:rPr>
                <w:rFonts w:eastAsia="Times New Roman" w:cs="Times New Roman"/>
              </w:rPr>
              <w:t xml:space="preserve"> May affect, but not likely to adversely affect</w:t>
            </w:r>
          </w:p>
        </w:tc>
      </w:tr>
      <w:tr w:rsidR="00265DFC" w:rsidRPr="00EF2DC5" w14:paraId="0B72BDA1" w14:textId="77777777" w:rsidTr="00A36F4C">
        <w:trPr>
          <w:trHeight w:val="20"/>
        </w:trPr>
        <w:tc>
          <w:tcPr>
            <w:tcW w:w="1620" w:type="dxa"/>
            <w:vMerge/>
            <w:tcBorders>
              <w:left w:val="single" w:sz="6" w:space="0" w:color="auto"/>
              <w:bottom w:val="single" w:sz="6" w:space="0" w:color="auto"/>
              <w:right w:val="single" w:sz="6" w:space="0" w:color="auto"/>
            </w:tcBorders>
            <w:shd w:val="clear" w:color="auto" w:fill="FFFFFF" w:themeFill="background1"/>
            <w:tcMar>
              <w:top w:w="43" w:type="dxa"/>
              <w:bottom w:w="43" w:type="dxa"/>
            </w:tcMar>
          </w:tcPr>
          <w:p w14:paraId="10A7F047" w14:textId="77777777" w:rsidR="00265DFC" w:rsidRPr="00EF2DC5" w:rsidRDefault="00265DFC" w:rsidP="00CD40F2">
            <w:pPr>
              <w:spacing w:after="0" w:line="240" w:lineRule="auto"/>
              <w:textAlignment w:val="baseline"/>
              <w:rPr>
                <w:rFonts w:eastAsia="Times New Roman" w:cs="Times New Roman"/>
              </w:rPr>
            </w:pPr>
          </w:p>
        </w:tc>
        <w:tc>
          <w:tcPr>
            <w:tcW w:w="7740"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bottom w:w="43" w:type="dxa"/>
            </w:tcMar>
          </w:tcPr>
          <w:p w14:paraId="15B99416" w14:textId="3988D562" w:rsidR="00265DFC" w:rsidRPr="00EF2DC5" w:rsidRDefault="00265DFC" w:rsidP="00CD40F2">
            <w:pPr>
              <w:spacing w:after="0" w:line="240" w:lineRule="auto"/>
              <w:textAlignment w:val="baseline"/>
              <w:rPr>
                <w:rFonts w:eastAsia="Times New Roman" w:cs="Times New Roman"/>
              </w:rPr>
            </w:pPr>
            <w:r w:rsidRPr="00EF2DC5">
              <w:rPr>
                <w:rFonts w:eastAsia="Times New Roman" w:cs="Times New Roman"/>
              </w:rPr>
              <w:t xml:space="preserve">  </w:t>
            </w:r>
            <w:sdt>
              <w:sdtPr>
                <w:rPr>
                  <w:rFonts w:eastAsia="Times New Roman" w:cs="Times New Roman"/>
                </w:rPr>
                <w:id w:val="-16969263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F2DC5">
              <w:rPr>
                <w:rFonts w:eastAsia="Times New Roman" w:cs="Times New Roman"/>
              </w:rPr>
              <w:t xml:space="preserve"> May affect, and likely to adversely affect</w:t>
            </w:r>
          </w:p>
        </w:tc>
      </w:tr>
    </w:tbl>
    <w:p w14:paraId="2544C89C" w14:textId="2E2DD643" w:rsidR="00B34D60" w:rsidRDefault="000E57D2" w:rsidP="003C17A3">
      <w:pPr>
        <w:pStyle w:val="Heading1"/>
        <w:rPr>
          <w:rStyle w:val="normaltextrun"/>
          <w:b w:val="0"/>
          <w:bCs w:val="0"/>
        </w:rPr>
      </w:pPr>
      <w:r>
        <w:rPr>
          <w:rStyle w:val="normaltextrun"/>
        </w:rPr>
        <w:lastRenderedPageBreak/>
        <w:t>A</w:t>
      </w:r>
      <w:r w:rsidR="0072557D">
        <w:rPr>
          <w:rStyle w:val="normaltextrun"/>
        </w:rPr>
        <w:t xml:space="preserve">dditional </w:t>
      </w:r>
      <w:r w:rsidR="00B34D60" w:rsidRPr="00E9720A">
        <w:rPr>
          <w:rStyle w:val="normaltextrun"/>
        </w:rPr>
        <w:t>I</w:t>
      </w:r>
      <w:r w:rsidR="004A6C59" w:rsidRPr="00E9720A">
        <w:rPr>
          <w:rStyle w:val="normaltextrun"/>
        </w:rPr>
        <w:t>n</w:t>
      </w:r>
      <w:r w:rsidR="004A6C59">
        <w:rPr>
          <w:rStyle w:val="normaltextrun"/>
        </w:rPr>
        <w:t>formation Required for Formal Consultatio</w:t>
      </w:r>
      <w:r w:rsidR="00E9720A">
        <w:rPr>
          <w:rStyle w:val="normaltextrun"/>
        </w:rPr>
        <w:t>n</w:t>
      </w:r>
    </w:p>
    <w:p w14:paraId="1680DBF4" w14:textId="6DDF85FD" w:rsidR="00B34D60" w:rsidRPr="00F76D20" w:rsidRDefault="00883B5C" w:rsidP="00123173">
      <w:pPr>
        <w:pStyle w:val="paragraph"/>
        <w:keepNext/>
        <w:keepLines/>
        <w:spacing w:before="0" w:beforeAutospacing="0" w:after="0" w:afterAutospacing="0"/>
        <w:ind w:left="144"/>
        <w:textAlignment w:val="baseline"/>
        <w:rPr>
          <w:rStyle w:val="normaltextrun"/>
          <w:sz w:val="22"/>
          <w:szCs w:val="22"/>
        </w:rPr>
      </w:pPr>
      <w:r w:rsidRPr="00F76D20">
        <w:rPr>
          <w:rStyle w:val="normaltextrun"/>
          <w:sz w:val="22"/>
          <w:szCs w:val="22"/>
        </w:rPr>
        <w:t xml:space="preserve">If project activities may </w:t>
      </w:r>
      <w:r w:rsidR="00EE23A4" w:rsidRPr="00F76D20">
        <w:rPr>
          <w:rStyle w:val="normaltextrun"/>
          <w:sz w:val="22"/>
          <w:szCs w:val="22"/>
        </w:rPr>
        <w:t xml:space="preserve">adversely </w:t>
      </w:r>
      <w:r w:rsidRPr="00F76D20">
        <w:rPr>
          <w:rStyle w:val="normaltextrun"/>
          <w:sz w:val="22"/>
          <w:szCs w:val="22"/>
        </w:rPr>
        <w:t xml:space="preserve">affect one or both of the crayfishes or their </w:t>
      </w:r>
      <w:r w:rsidR="00B70493">
        <w:rPr>
          <w:rStyle w:val="normaltextrun"/>
          <w:sz w:val="22"/>
          <w:szCs w:val="22"/>
        </w:rPr>
        <w:t>DCH</w:t>
      </w:r>
      <w:r w:rsidRPr="00F76D20">
        <w:rPr>
          <w:rStyle w:val="normaltextrun"/>
          <w:sz w:val="22"/>
          <w:szCs w:val="22"/>
        </w:rPr>
        <w:t xml:space="preserve">, provide the information below </w:t>
      </w:r>
      <w:r w:rsidR="008015C1" w:rsidRPr="00F76D20">
        <w:rPr>
          <w:rStyle w:val="normaltextrun"/>
          <w:sz w:val="22"/>
          <w:szCs w:val="22"/>
        </w:rPr>
        <w:t xml:space="preserve">to aid the Service in developing </w:t>
      </w:r>
      <w:r w:rsidR="00EE23A4" w:rsidRPr="00F76D20">
        <w:rPr>
          <w:rStyle w:val="normaltextrun"/>
          <w:sz w:val="22"/>
          <w:szCs w:val="22"/>
        </w:rPr>
        <w:t xml:space="preserve">the </w:t>
      </w:r>
      <w:r w:rsidR="00FB0DE0" w:rsidRPr="00F76D20">
        <w:rPr>
          <w:rStyle w:val="normaltextrun"/>
          <w:sz w:val="22"/>
          <w:szCs w:val="22"/>
        </w:rPr>
        <w:t xml:space="preserve">biological opinion. </w:t>
      </w:r>
    </w:p>
    <w:p w14:paraId="2E969FE3" w14:textId="798A6512" w:rsidR="007E27C7" w:rsidRDefault="007E27C7" w:rsidP="00A36F4C">
      <w:pPr>
        <w:pStyle w:val="Heading2"/>
        <w:spacing w:before="300" w:after="120" w:line="240" w:lineRule="auto"/>
        <w:ind w:left="144"/>
        <w:rPr>
          <w:rStyle w:val="normaltextrun"/>
        </w:rPr>
      </w:pPr>
      <w:r>
        <w:rPr>
          <w:rStyle w:val="normaltextrun"/>
        </w:rPr>
        <w:t>Other Activities Caused by the Action</w:t>
      </w:r>
    </w:p>
    <w:p w14:paraId="4D544F96" w14:textId="0DFEA9F2" w:rsidR="007E27C7" w:rsidRPr="006C1348" w:rsidRDefault="00A86DAF" w:rsidP="00126760">
      <w:pPr>
        <w:ind w:left="432"/>
      </w:pPr>
      <w:r w:rsidRPr="00F76D20">
        <w:t xml:space="preserve">Within a </w:t>
      </w:r>
      <w:r w:rsidR="00771490" w:rsidRPr="00F76D20">
        <w:t>biological opinion</w:t>
      </w:r>
      <w:r w:rsidRPr="00F76D20">
        <w:t xml:space="preserve">, </w:t>
      </w:r>
      <w:r w:rsidR="00E871CC" w:rsidRPr="00F76D20">
        <w:t xml:space="preserve">all consequences to species or </w:t>
      </w:r>
      <w:r w:rsidR="00B70493">
        <w:t>DCH</w:t>
      </w:r>
      <w:r w:rsidR="00E871CC" w:rsidRPr="00F76D20">
        <w:t xml:space="preserve"> caused by the proposed Federal action</w:t>
      </w:r>
      <w:r w:rsidRPr="00F76D20">
        <w:t xml:space="preserve"> </w:t>
      </w:r>
      <w:r w:rsidRPr="006C1348">
        <w:t>are evaluated</w:t>
      </w:r>
      <w:r w:rsidR="00E871CC" w:rsidRPr="006C1348">
        <w:t xml:space="preserve">, including the consequences of other activities caused by the proposed action, that are reasonably certain to occur (see definition of “effects of the action” at 50 CFR §402.02). </w:t>
      </w:r>
    </w:p>
    <w:p w14:paraId="1238EAA1" w14:textId="0F7D2AEE" w:rsidR="00886204" w:rsidRPr="00F76D20" w:rsidRDefault="002F7F91" w:rsidP="00A37E98">
      <w:pPr>
        <w:spacing w:after="120" w:line="240" w:lineRule="auto"/>
        <w:ind w:left="432"/>
        <w:rPr>
          <w:rStyle w:val="normaltextrun"/>
        </w:rPr>
      </w:pPr>
      <w:r w:rsidRPr="006C1348">
        <w:rPr>
          <w:rStyle w:val="normaltextrun"/>
        </w:rPr>
        <w:t>D</w:t>
      </w:r>
      <w:r w:rsidR="00886204" w:rsidRPr="006C1348">
        <w:rPr>
          <w:rStyle w:val="normaltextrun"/>
        </w:rPr>
        <w:t xml:space="preserve">escribe below any </w:t>
      </w:r>
      <w:r w:rsidR="00D00BC8" w:rsidRPr="006C1348">
        <w:rPr>
          <w:rStyle w:val="normaltextrun"/>
        </w:rPr>
        <w:t>additional activities likely to be caused by actions and activities included in the SCF</w:t>
      </w:r>
      <w:r w:rsidR="006C1348" w:rsidRPr="006C1348">
        <w:rPr>
          <w:rStyle w:val="normaltextrun"/>
        </w:rPr>
        <w:t xml:space="preserve"> that are not already included in the description of the actions</w:t>
      </w:r>
      <w:r w:rsidR="00886204" w:rsidRPr="006C1348">
        <w:rPr>
          <w:rStyle w:val="normaltextrun"/>
        </w:rPr>
        <w:t>. If none are anticipated, note “none”.</w:t>
      </w:r>
      <w:r w:rsidR="00886204" w:rsidRPr="00F76D20">
        <w:rPr>
          <w:rStyle w:val="normaltextrun"/>
        </w:rPr>
        <w:t xml:space="preserve"> </w:t>
      </w:r>
    </w:p>
    <w:tbl>
      <w:tblPr>
        <w:tblStyle w:val="TableGrid"/>
        <w:tblW w:w="9090" w:type="dxa"/>
        <w:tblInd w:w="445" w:type="dxa"/>
        <w:tblBorders>
          <w:insideH w:val="none" w:sz="0" w:space="0" w:color="auto"/>
          <w:insideV w:val="none" w:sz="0" w:space="0" w:color="auto"/>
        </w:tblBorders>
        <w:tblLook w:val="04A0" w:firstRow="1" w:lastRow="0" w:firstColumn="1" w:lastColumn="0" w:noHBand="0" w:noVBand="1"/>
      </w:tblPr>
      <w:tblGrid>
        <w:gridCol w:w="9090"/>
      </w:tblGrid>
      <w:tr w:rsidR="00886204" w:rsidRPr="00977D8B" w14:paraId="23ACD9FC" w14:textId="77777777" w:rsidTr="006E6193">
        <w:trPr>
          <w:trHeight w:val="737"/>
        </w:trPr>
        <w:tc>
          <w:tcPr>
            <w:tcW w:w="9090" w:type="dxa"/>
          </w:tcPr>
          <w:p w14:paraId="5972C999" w14:textId="5C2A6135" w:rsidR="00886204" w:rsidRPr="00977D8B" w:rsidRDefault="00481A57" w:rsidP="00C05190">
            <w:pPr>
              <w:pStyle w:val="paragraph"/>
              <w:spacing w:before="0" w:beforeAutospacing="0" w:after="60" w:afterAutospacing="0"/>
              <w:textAlignment w:val="baseline"/>
              <w:rPr>
                <w:rStyle w:val="normaltextrun"/>
                <w:sz w:val="22"/>
                <w:szCs w:val="22"/>
              </w:rPr>
            </w:pPr>
            <w:r>
              <w:rPr>
                <w:rStyle w:val="normaltextrun"/>
                <w:sz w:val="22"/>
                <w:szCs w:val="22"/>
              </w:rPr>
              <w:t>[Enter text here]</w:t>
            </w:r>
          </w:p>
        </w:tc>
      </w:tr>
    </w:tbl>
    <w:p w14:paraId="5DCC9D06" w14:textId="3CE3A849" w:rsidR="006E38E6" w:rsidRPr="00DF6FAD" w:rsidRDefault="007A7591" w:rsidP="00A36F4C">
      <w:pPr>
        <w:pStyle w:val="Heading2"/>
        <w:spacing w:before="300" w:after="120" w:line="240" w:lineRule="auto"/>
        <w:ind w:left="144"/>
        <w:rPr>
          <w:rStyle w:val="normaltextrun"/>
          <w:b w:val="0"/>
          <w:bCs w:val="0"/>
        </w:rPr>
      </w:pPr>
      <w:r w:rsidRPr="00DF6FAD">
        <w:rPr>
          <w:rStyle w:val="normaltextrun"/>
        </w:rPr>
        <w:t xml:space="preserve">Environmental Baseline </w:t>
      </w:r>
      <w:r w:rsidR="006E38E6" w:rsidRPr="00DF6FAD">
        <w:rPr>
          <w:rStyle w:val="normaltextrun"/>
        </w:rPr>
        <w:t>within the Action Area</w:t>
      </w:r>
    </w:p>
    <w:p w14:paraId="26490103" w14:textId="7AD06E69" w:rsidR="00CC5BAA" w:rsidRPr="001A422C" w:rsidRDefault="00867114" w:rsidP="006E6EC4">
      <w:pPr>
        <w:spacing w:after="0" w:line="240" w:lineRule="auto"/>
        <w:ind w:left="432"/>
        <w:rPr>
          <w:rStyle w:val="normaltextrun"/>
        </w:rPr>
      </w:pPr>
      <w:r w:rsidRPr="00DF6FAD">
        <w:rPr>
          <w:rStyle w:val="normaltextrun"/>
        </w:rPr>
        <w:t xml:space="preserve">Using </w:t>
      </w:r>
      <w:r w:rsidR="002A23C9">
        <w:rPr>
          <w:rStyle w:val="normaltextrun"/>
        </w:rPr>
        <w:t>shapefiles</w:t>
      </w:r>
      <w:r w:rsidRPr="00DF6FAD">
        <w:rPr>
          <w:rStyle w:val="normaltextrun"/>
        </w:rPr>
        <w:t xml:space="preserve"> located </w:t>
      </w:r>
      <w:r w:rsidR="00117E51" w:rsidRPr="00DF6FAD">
        <w:rPr>
          <w:rStyle w:val="normaltextrun"/>
        </w:rPr>
        <w:t xml:space="preserve">at </w:t>
      </w:r>
      <w:hyperlink r:id="rId14" w:history="1">
        <w:r w:rsidR="00B00023" w:rsidRPr="00DF6FAD">
          <w:rPr>
            <w:rStyle w:val="Hyperlink"/>
          </w:rPr>
          <w:t>https://www.fws.gov/office/missouri-ecological-services/library</w:t>
        </w:r>
      </w:hyperlink>
      <w:r w:rsidR="00B00023" w:rsidRPr="00DF6FAD">
        <w:rPr>
          <w:rStyle w:val="normaltextrun"/>
        </w:rPr>
        <w:t>,</w:t>
      </w:r>
      <w:r w:rsidR="009C6579" w:rsidRPr="00DF6FAD">
        <w:rPr>
          <w:rStyle w:val="normaltextrun"/>
        </w:rPr>
        <w:t xml:space="preserve"> </w:t>
      </w:r>
      <w:r w:rsidR="009021E3" w:rsidRPr="00246C8F">
        <w:rPr>
          <w:rStyle w:val="normaltextrun"/>
        </w:rPr>
        <w:t xml:space="preserve">select </w:t>
      </w:r>
      <w:r w:rsidR="00CE1816" w:rsidRPr="00246C8F">
        <w:rPr>
          <w:rStyle w:val="normaltextrun"/>
        </w:rPr>
        <w:t xml:space="preserve">the </w:t>
      </w:r>
      <w:r w:rsidR="00DF6FAD" w:rsidRPr="00246C8F">
        <w:rPr>
          <w:rStyle w:val="normaltextrun"/>
        </w:rPr>
        <w:t xml:space="preserve">appropriate responses. </w:t>
      </w:r>
      <w:r w:rsidR="00CC5BAA" w:rsidRPr="00246C8F">
        <w:rPr>
          <w:rStyle w:val="normaltextrun"/>
        </w:rPr>
        <w:t>If</w:t>
      </w:r>
      <w:r w:rsidR="00CC5BAA" w:rsidRPr="00DF6FAD">
        <w:rPr>
          <w:rStyle w:val="normaltextrun"/>
        </w:rPr>
        <w:t xml:space="preserve"> the project includes multiple </w:t>
      </w:r>
      <w:r w:rsidR="00F85C08">
        <w:rPr>
          <w:rStyle w:val="normaltextrun"/>
        </w:rPr>
        <w:t>action</w:t>
      </w:r>
      <w:r w:rsidR="00CC5BAA" w:rsidRPr="00DF6FAD">
        <w:rPr>
          <w:rStyle w:val="normaltextrun"/>
        </w:rPr>
        <w:t xml:space="preserve"> areas, please attach additional pages for the </w:t>
      </w:r>
      <w:r w:rsidR="00DF6FAD" w:rsidRPr="00DF6FAD">
        <w:rPr>
          <w:rStyle w:val="normaltextrun"/>
        </w:rPr>
        <w:t>environmental baseline</w:t>
      </w:r>
      <w:r w:rsidR="00CC5BAA" w:rsidRPr="00DF6FAD">
        <w:rPr>
          <w:rStyle w:val="normaltextrun"/>
        </w:rPr>
        <w:t xml:space="preserve"> within the other action areas.</w:t>
      </w:r>
    </w:p>
    <w:p w14:paraId="0F7C05B3" w14:textId="77777777" w:rsidR="006E6EC4" w:rsidRPr="00BE0884" w:rsidRDefault="006E6EC4" w:rsidP="006E6EC4">
      <w:pPr>
        <w:spacing w:after="0" w:line="240" w:lineRule="auto"/>
        <w:ind w:left="432"/>
        <w:rPr>
          <w:rStyle w:val="normaltextrun"/>
          <w:sz w:val="24"/>
          <w:szCs w:val="24"/>
        </w:rPr>
      </w:pPr>
    </w:p>
    <w:tbl>
      <w:tblPr>
        <w:tblStyle w:val="TableGrid"/>
        <w:tblW w:w="9090" w:type="dxa"/>
        <w:tblInd w:w="445" w:type="dxa"/>
        <w:tblLook w:val="04A0" w:firstRow="1" w:lastRow="0" w:firstColumn="1" w:lastColumn="0" w:noHBand="0" w:noVBand="1"/>
      </w:tblPr>
      <w:tblGrid>
        <w:gridCol w:w="9090"/>
      </w:tblGrid>
      <w:tr w:rsidR="007A70D4" w14:paraId="6B5096DF" w14:textId="77777777" w:rsidTr="006E6EC4">
        <w:tc>
          <w:tcPr>
            <w:tcW w:w="9090" w:type="dxa"/>
            <w:tcMar>
              <w:top w:w="29" w:type="dxa"/>
              <w:left w:w="115" w:type="dxa"/>
              <w:bottom w:w="29" w:type="dxa"/>
              <w:right w:w="115" w:type="dxa"/>
            </w:tcMar>
          </w:tcPr>
          <w:p w14:paraId="6EB9DC98" w14:textId="1849BF98" w:rsidR="007A70D4" w:rsidRDefault="00EE5148" w:rsidP="00AB24C0">
            <w:pPr>
              <w:rPr>
                <w:rStyle w:val="normaltextrun"/>
                <w:rFonts w:cs="Times New Roman"/>
              </w:rPr>
            </w:pPr>
            <w:sdt>
              <w:sdtPr>
                <w:rPr>
                  <w:rFonts w:eastAsia="Times New Roman" w:cs="Times New Roman"/>
                </w:rPr>
                <w:id w:val="1120810853"/>
                <w14:checkbox>
                  <w14:checked w14:val="0"/>
                  <w14:checkedState w14:val="2612" w14:font="MS Gothic"/>
                  <w14:uncheckedState w14:val="2610" w14:font="MS Gothic"/>
                </w14:checkbox>
              </w:sdtPr>
              <w:sdtEndPr/>
              <w:sdtContent>
                <w:r w:rsidR="00265DFC">
                  <w:rPr>
                    <w:rFonts w:ascii="MS Gothic" w:eastAsia="MS Gothic" w:hAnsi="MS Gothic" w:cs="Times New Roman" w:hint="eastAsia"/>
                  </w:rPr>
                  <w:t>☐</w:t>
                </w:r>
              </w:sdtContent>
            </w:sdt>
            <w:r w:rsidR="007720E4" w:rsidRPr="007D64AF">
              <w:rPr>
                <w:rFonts w:eastAsia="Times New Roman" w:cs="Times New Roman"/>
              </w:rPr>
              <w:t xml:space="preserve"> </w:t>
            </w:r>
            <w:r w:rsidR="007720E4">
              <w:rPr>
                <w:rFonts w:eastAsia="Times New Roman" w:cs="Times New Roman"/>
              </w:rPr>
              <w:t xml:space="preserve"> </w:t>
            </w:r>
            <w:r w:rsidR="007720E4" w:rsidRPr="007D64AF">
              <w:rPr>
                <w:rFonts w:eastAsia="Times New Roman" w:cs="Times New Roman"/>
              </w:rPr>
              <w:t xml:space="preserve">The </w:t>
            </w:r>
            <w:r w:rsidR="0064314B">
              <w:rPr>
                <w:rFonts w:eastAsia="Times New Roman" w:cs="Times New Roman"/>
              </w:rPr>
              <w:t xml:space="preserve">action area </w:t>
            </w:r>
            <w:r w:rsidR="007720E4" w:rsidRPr="007D64AF">
              <w:rPr>
                <w:rFonts w:eastAsia="Times New Roman" w:cs="Times New Roman"/>
              </w:rPr>
              <w:t>overlap</w:t>
            </w:r>
            <w:r w:rsidR="007720E4">
              <w:rPr>
                <w:rFonts w:eastAsia="Times New Roman" w:cs="Times New Roman"/>
              </w:rPr>
              <w:t>s</w:t>
            </w:r>
            <w:r w:rsidR="007720E4" w:rsidRPr="007D64AF">
              <w:rPr>
                <w:rFonts w:eastAsia="Times New Roman" w:cs="Times New Roman"/>
              </w:rPr>
              <w:t xml:space="preserve"> with one or more High Priority Crayfish Areas.</w:t>
            </w:r>
          </w:p>
        </w:tc>
      </w:tr>
      <w:tr w:rsidR="00501CD5" w14:paraId="799B4CFF" w14:textId="77777777" w:rsidTr="006E6EC4">
        <w:tc>
          <w:tcPr>
            <w:tcW w:w="9090" w:type="dxa"/>
            <w:tcMar>
              <w:top w:w="29" w:type="dxa"/>
              <w:left w:w="115" w:type="dxa"/>
              <w:bottom w:w="29" w:type="dxa"/>
              <w:right w:w="115" w:type="dxa"/>
            </w:tcMar>
          </w:tcPr>
          <w:p w14:paraId="7F79AAD3" w14:textId="30C5FD04" w:rsidR="00501CD5" w:rsidRPr="007D64AF" w:rsidRDefault="00EE5148" w:rsidP="00AB24C0">
            <w:pPr>
              <w:rPr>
                <w:rStyle w:val="normaltextrun"/>
                <w:rFonts w:cs="Times New Roman"/>
              </w:rPr>
            </w:pPr>
            <w:sdt>
              <w:sdtPr>
                <w:rPr>
                  <w:rStyle w:val="normaltextrun"/>
                  <w:rFonts w:cs="Times New Roman"/>
                </w:rPr>
                <w:id w:val="-1134015490"/>
                <w14:checkbox>
                  <w14:checked w14:val="0"/>
                  <w14:checkedState w14:val="2612" w14:font="MS Gothic"/>
                  <w14:uncheckedState w14:val="2610" w14:font="MS Gothic"/>
                </w14:checkbox>
              </w:sdtPr>
              <w:sdtEndPr>
                <w:rPr>
                  <w:rStyle w:val="normaltextrun"/>
                </w:rPr>
              </w:sdtEndPr>
              <w:sdtContent>
                <w:r w:rsidR="00265DFC">
                  <w:rPr>
                    <w:rStyle w:val="normaltextrun"/>
                    <w:rFonts w:ascii="MS Gothic" w:eastAsia="MS Gothic" w:hAnsi="MS Gothic" w:cs="Times New Roman" w:hint="eastAsia"/>
                  </w:rPr>
                  <w:t>☐</w:t>
                </w:r>
              </w:sdtContent>
            </w:sdt>
            <w:r w:rsidR="00501CD5" w:rsidRPr="007D64AF">
              <w:rPr>
                <w:rStyle w:val="normaltextrun"/>
                <w:rFonts w:cs="Times New Roman"/>
              </w:rPr>
              <w:t xml:space="preserve">  There is evidence of the Woodland Crayfish within or near the action area</w:t>
            </w:r>
          </w:p>
        </w:tc>
      </w:tr>
      <w:tr w:rsidR="00501CD5" w:rsidRPr="008D35EC" w14:paraId="24F2E5CC" w14:textId="77777777" w:rsidTr="006E6EC4">
        <w:tc>
          <w:tcPr>
            <w:tcW w:w="9090" w:type="dxa"/>
            <w:tcMar>
              <w:top w:w="29" w:type="dxa"/>
              <w:left w:w="115" w:type="dxa"/>
              <w:bottom w:w="29" w:type="dxa"/>
              <w:right w:w="115" w:type="dxa"/>
            </w:tcMar>
          </w:tcPr>
          <w:p w14:paraId="6ADC6A9C" w14:textId="10F4E914" w:rsidR="00501CD5" w:rsidRPr="007D64AF" w:rsidRDefault="00EE5148" w:rsidP="00AB24C0">
            <w:pPr>
              <w:rPr>
                <w:rStyle w:val="normaltextrun"/>
                <w:rFonts w:cs="Times New Roman"/>
              </w:rPr>
            </w:pPr>
            <w:sdt>
              <w:sdtPr>
                <w:rPr>
                  <w:rStyle w:val="normaltextrun"/>
                  <w:rFonts w:cs="Times New Roman"/>
                </w:rPr>
                <w:id w:val="889844720"/>
                <w14:checkbox>
                  <w14:checked w14:val="0"/>
                  <w14:checkedState w14:val="2612" w14:font="MS Gothic"/>
                  <w14:uncheckedState w14:val="2610" w14:font="MS Gothic"/>
                </w14:checkbox>
              </w:sdtPr>
              <w:sdtEndPr>
                <w:rPr>
                  <w:rStyle w:val="normaltextrun"/>
                </w:rPr>
              </w:sdtEndPr>
              <w:sdtContent>
                <w:r w:rsidR="00265DFC">
                  <w:rPr>
                    <w:rStyle w:val="normaltextrun"/>
                    <w:rFonts w:ascii="MS Gothic" w:eastAsia="MS Gothic" w:hAnsi="MS Gothic" w:cs="Times New Roman" w:hint="eastAsia"/>
                  </w:rPr>
                  <w:t>☐</w:t>
                </w:r>
              </w:sdtContent>
            </w:sdt>
            <w:r w:rsidR="00501CD5" w:rsidRPr="007D64AF">
              <w:rPr>
                <w:rStyle w:val="normaltextrun"/>
                <w:rFonts w:cs="Times New Roman"/>
              </w:rPr>
              <w:t xml:space="preserve"> </w:t>
            </w:r>
            <w:r w:rsidR="006E6EC4" w:rsidRPr="007D64AF">
              <w:rPr>
                <w:rStyle w:val="normaltextrun"/>
                <w:rFonts w:cs="Times New Roman"/>
              </w:rPr>
              <w:t xml:space="preserve"> </w:t>
            </w:r>
            <w:r w:rsidR="00501CD5" w:rsidRPr="007D64AF">
              <w:rPr>
                <w:rStyle w:val="normaltextrun"/>
                <w:rFonts w:cs="Times New Roman"/>
              </w:rPr>
              <w:t xml:space="preserve">At least half of the action area is within areas of </w:t>
            </w:r>
            <w:r w:rsidR="0064314B">
              <w:rPr>
                <w:rStyle w:val="normaltextrun"/>
                <w:rFonts w:cs="Times New Roman"/>
              </w:rPr>
              <w:t xml:space="preserve">presumed </w:t>
            </w:r>
            <w:r w:rsidR="00501CD5" w:rsidRPr="007D64AF">
              <w:rPr>
                <w:rStyle w:val="normaltextrun"/>
                <w:rFonts w:cs="Times New Roman"/>
              </w:rPr>
              <w:t xml:space="preserve">heavy metal contamination. </w:t>
            </w:r>
          </w:p>
        </w:tc>
      </w:tr>
      <w:tr w:rsidR="00501CD5" w:rsidRPr="008D35EC" w14:paraId="2BF7B5AA" w14:textId="77777777" w:rsidTr="006E6EC4">
        <w:tc>
          <w:tcPr>
            <w:tcW w:w="9090" w:type="dxa"/>
            <w:tcMar>
              <w:top w:w="29" w:type="dxa"/>
              <w:left w:w="115" w:type="dxa"/>
              <w:bottom w:w="29" w:type="dxa"/>
              <w:right w:w="115" w:type="dxa"/>
            </w:tcMar>
          </w:tcPr>
          <w:p w14:paraId="1BE7F03B" w14:textId="564E6371" w:rsidR="00501CD5" w:rsidRPr="007D64AF" w:rsidRDefault="00EE5148" w:rsidP="00AB24C0">
            <w:pPr>
              <w:rPr>
                <w:rStyle w:val="normaltextrun"/>
                <w:rFonts w:cs="Times New Roman"/>
              </w:rPr>
            </w:pPr>
            <w:sdt>
              <w:sdtPr>
                <w:rPr>
                  <w:rStyle w:val="normaltextrun"/>
                  <w:rFonts w:cs="Times New Roman"/>
                </w:rPr>
                <w:id w:val="-1934423151"/>
                <w14:checkbox>
                  <w14:checked w14:val="0"/>
                  <w14:checkedState w14:val="2612" w14:font="MS Gothic"/>
                  <w14:uncheckedState w14:val="2610" w14:font="MS Gothic"/>
                </w14:checkbox>
              </w:sdtPr>
              <w:sdtEndPr>
                <w:rPr>
                  <w:rStyle w:val="normaltextrun"/>
                </w:rPr>
              </w:sdtEndPr>
              <w:sdtContent>
                <w:r w:rsidR="00265DFC">
                  <w:rPr>
                    <w:rStyle w:val="normaltextrun"/>
                    <w:rFonts w:ascii="MS Gothic" w:eastAsia="MS Gothic" w:hAnsi="MS Gothic" w:cs="Times New Roman" w:hint="eastAsia"/>
                  </w:rPr>
                  <w:t>☐</w:t>
                </w:r>
              </w:sdtContent>
            </w:sdt>
            <w:r w:rsidR="00501CD5" w:rsidRPr="007D64AF">
              <w:rPr>
                <w:rStyle w:val="normaltextrun"/>
                <w:rFonts w:cs="Times New Roman"/>
              </w:rPr>
              <w:t xml:space="preserve"> </w:t>
            </w:r>
            <w:r w:rsidR="006E6EC4" w:rsidRPr="007D64AF">
              <w:rPr>
                <w:rStyle w:val="normaltextrun"/>
                <w:rFonts w:cs="Times New Roman"/>
              </w:rPr>
              <w:t xml:space="preserve"> </w:t>
            </w:r>
            <w:r w:rsidR="00501CD5" w:rsidRPr="007D64AF">
              <w:rPr>
                <w:rStyle w:val="normaltextrun"/>
                <w:rFonts w:cs="Times New Roman"/>
              </w:rPr>
              <w:t>Habitat within at least half of the action area is affected by sedimentation.</w:t>
            </w:r>
          </w:p>
        </w:tc>
      </w:tr>
    </w:tbl>
    <w:p w14:paraId="2BC0ADB1" w14:textId="1C38CC4F" w:rsidR="00D41ACF" w:rsidRDefault="007A55B1" w:rsidP="00A36F4C">
      <w:pPr>
        <w:pStyle w:val="Heading2"/>
        <w:shd w:val="clear" w:color="auto" w:fill="FFFFFF" w:themeFill="background1"/>
        <w:spacing w:before="300" w:after="120" w:line="240" w:lineRule="auto"/>
        <w:ind w:left="144"/>
        <w:rPr>
          <w:rStyle w:val="normaltextrun"/>
          <w:b w:val="0"/>
          <w:bCs w:val="0"/>
        </w:rPr>
      </w:pPr>
      <w:r>
        <w:rPr>
          <w:rStyle w:val="normaltextrun"/>
          <w:b w:val="0"/>
          <w:bCs w:val="0"/>
        </w:rPr>
        <w:t xml:space="preserve">Extent of </w:t>
      </w:r>
      <w:r w:rsidR="00755C04">
        <w:rPr>
          <w:rStyle w:val="normaltextrun"/>
          <w:b w:val="0"/>
          <w:bCs w:val="0"/>
        </w:rPr>
        <w:t xml:space="preserve">Effects of the </w:t>
      </w:r>
      <w:r w:rsidR="004430FC">
        <w:rPr>
          <w:rStyle w:val="normaltextrun"/>
          <w:b w:val="0"/>
          <w:bCs w:val="0"/>
        </w:rPr>
        <w:t>Action</w:t>
      </w:r>
    </w:p>
    <w:p w14:paraId="620BF930" w14:textId="0C011E32" w:rsidR="00D90F1F" w:rsidRDefault="008C13F2" w:rsidP="00626E9E">
      <w:pPr>
        <w:spacing w:after="0" w:line="240" w:lineRule="auto"/>
        <w:ind w:left="432"/>
        <w:rPr>
          <w:rStyle w:val="normaltextrun"/>
        </w:rPr>
      </w:pPr>
      <w:r>
        <w:rPr>
          <w:rStyle w:val="normaltextrun"/>
        </w:rPr>
        <w:t>For each action</w:t>
      </w:r>
      <w:r w:rsidR="00BC7EED">
        <w:rPr>
          <w:rStyle w:val="normaltextrun"/>
        </w:rPr>
        <w:t>,</w:t>
      </w:r>
      <w:r w:rsidR="00BA24F4">
        <w:rPr>
          <w:rStyle w:val="normaltextrun"/>
        </w:rPr>
        <w:t xml:space="preserve"> p</w:t>
      </w:r>
      <w:r w:rsidR="001932C5" w:rsidRPr="001A422C">
        <w:rPr>
          <w:rStyle w:val="normaltextrun"/>
        </w:rPr>
        <w:t>rovide</w:t>
      </w:r>
      <w:r w:rsidR="00B81DA5" w:rsidRPr="001A422C">
        <w:rPr>
          <w:rStyle w:val="normaltextrun"/>
        </w:rPr>
        <w:t xml:space="preserve"> the </w:t>
      </w:r>
      <w:r w:rsidR="00995B59">
        <w:rPr>
          <w:rStyle w:val="normaltextrun"/>
        </w:rPr>
        <w:t xml:space="preserve">estimated stream distance </w:t>
      </w:r>
      <w:r w:rsidR="008A64A1">
        <w:rPr>
          <w:rStyle w:val="normaltextrun"/>
        </w:rPr>
        <w:t xml:space="preserve">in which adverse effects will occur. If critical habitat will be adversely affected, specify </w:t>
      </w:r>
      <w:r w:rsidR="00ED70BA">
        <w:rPr>
          <w:rStyle w:val="normaltextrun"/>
        </w:rPr>
        <w:t>whether</w:t>
      </w:r>
      <w:r w:rsidR="008A64A1">
        <w:rPr>
          <w:rStyle w:val="normaltextrun"/>
        </w:rPr>
        <w:t xml:space="preserve"> adverse effects will be temporary or long-term. </w:t>
      </w:r>
      <w:r w:rsidR="00F778D6">
        <w:rPr>
          <w:rStyle w:val="normaltextrun"/>
        </w:rPr>
        <w:t xml:space="preserve">If needed, add rows for </w:t>
      </w:r>
      <w:r w:rsidR="00A13904">
        <w:rPr>
          <w:rStyle w:val="normaltextrun"/>
        </w:rPr>
        <w:t>additional actions.</w:t>
      </w:r>
      <w:r w:rsidR="00B22A54">
        <w:rPr>
          <w:rStyle w:val="normaltextrun"/>
        </w:rPr>
        <w:t xml:space="preserve"> </w:t>
      </w:r>
      <w:proofErr w:type="gramStart"/>
      <w:r w:rsidR="00480CD5" w:rsidRPr="001A422C">
        <w:rPr>
          <w:rStyle w:val="normaltextrun"/>
        </w:rPr>
        <w:t>If</w:t>
      </w:r>
      <w:proofErr w:type="gramEnd"/>
      <w:r w:rsidR="00480CD5" w:rsidRPr="001A422C">
        <w:rPr>
          <w:rStyle w:val="normaltextrun"/>
        </w:rPr>
        <w:t xml:space="preserve"> </w:t>
      </w:r>
      <w:r w:rsidR="00BF6CBF">
        <w:rPr>
          <w:rStyle w:val="normaltextrun"/>
        </w:rPr>
        <w:t xml:space="preserve">adverse effects may occur </w:t>
      </w:r>
      <w:r w:rsidR="00F7762A">
        <w:rPr>
          <w:rStyle w:val="normaltextrun"/>
        </w:rPr>
        <w:t xml:space="preserve">within the period </w:t>
      </w:r>
      <w:r w:rsidR="003F6143">
        <w:rPr>
          <w:rStyle w:val="normaltextrun"/>
        </w:rPr>
        <w:t xml:space="preserve">of </w:t>
      </w:r>
      <w:r w:rsidR="00BF6CBF" w:rsidRPr="00BF6CBF">
        <w:rPr>
          <w:rStyle w:val="normaltextrun"/>
        </w:rPr>
        <w:t xml:space="preserve">March 15 to June 30 </w:t>
      </w:r>
      <w:r w:rsidR="00B93785">
        <w:rPr>
          <w:rStyle w:val="normaltextrun"/>
        </w:rPr>
        <w:t xml:space="preserve">in </w:t>
      </w:r>
      <w:r w:rsidR="003F6143">
        <w:rPr>
          <w:rStyle w:val="normaltextrun"/>
        </w:rPr>
        <w:t>a</w:t>
      </w:r>
      <w:r w:rsidR="005017AB" w:rsidRPr="001A422C">
        <w:rPr>
          <w:rStyle w:val="normaltextrun"/>
        </w:rPr>
        <w:t xml:space="preserve"> </w:t>
      </w:r>
      <w:r w:rsidR="00480CD5" w:rsidRPr="001A422C">
        <w:rPr>
          <w:rStyle w:val="normaltextrun"/>
        </w:rPr>
        <w:t xml:space="preserve">High Priority Crayfish Area </w:t>
      </w:r>
      <w:r w:rsidR="00A50DF1" w:rsidRPr="001A422C">
        <w:rPr>
          <w:rStyle w:val="normaltextrun"/>
        </w:rPr>
        <w:t>(HPCA</w:t>
      </w:r>
      <w:r w:rsidR="00A50DF1" w:rsidRPr="00AF7ACD">
        <w:rPr>
          <w:rStyle w:val="normaltextrun"/>
        </w:rPr>
        <w:t>)</w:t>
      </w:r>
      <w:r w:rsidR="00480CD5" w:rsidRPr="00AF7ACD">
        <w:rPr>
          <w:rStyle w:val="normaltextrun"/>
        </w:rPr>
        <w:t xml:space="preserve">, describe </w:t>
      </w:r>
      <w:r w:rsidR="00AF7ACD">
        <w:rPr>
          <w:rStyle w:val="normaltextrun"/>
        </w:rPr>
        <w:t xml:space="preserve">compensatory </w:t>
      </w:r>
      <w:r w:rsidR="00480CD5" w:rsidRPr="00AF7ACD">
        <w:rPr>
          <w:rStyle w:val="normaltextrun"/>
        </w:rPr>
        <w:t>mitigation effort</w:t>
      </w:r>
      <w:r w:rsidR="004270EA" w:rsidRPr="00AF7ACD">
        <w:rPr>
          <w:rStyle w:val="normaltextrun"/>
        </w:rPr>
        <w:t>s</w:t>
      </w:r>
      <w:r w:rsidR="00B93785" w:rsidRPr="00AF7ACD">
        <w:rPr>
          <w:rStyle w:val="normaltextrun"/>
        </w:rPr>
        <w:t xml:space="preserve"> further below</w:t>
      </w:r>
      <w:r w:rsidR="00480CD5" w:rsidRPr="00AF7ACD">
        <w:rPr>
          <w:rStyle w:val="normaltextrun"/>
        </w:rPr>
        <w:t>.</w:t>
      </w:r>
      <w:r w:rsidR="007F4241">
        <w:rPr>
          <w:rStyle w:val="normaltextrun"/>
        </w:rPr>
        <w:t xml:space="preserve"> </w:t>
      </w:r>
    </w:p>
    <w:p w14:paraId="15BF0560" w14:textId="77777777" w:rsidR="004E4011" w:rsidRDefault="004E4011" w:rsidP="00626E9E">
      <w:pPr>
        <w:spacing w:after="0" w:line="240" w:lineRule="auto"/>
        <w:ind w:left="432"/>
        <w:rPr>
          <w:rStyle w:val="normaltextrun"/>
        </w:rPr>
      </w:pPr>
    </w:p>
    <w:tbl>
      <w:tblPr>
        <w:tblStyle w:val="TableGrid"/>
        <w:tblW w:w="9090" w:type="dxa"/>
        <w:tblInd w:w="445" w:type="dxa"/>
        <w:tblLook w:val="04A0" w:firstRow="1" w:lastRow="0" w:firstColumn="1" w:lastColumn="0" w:noHBand="0" w:noVBand="1"/>
      </w:tblPr>
      <w:tblGrid>
        <w:gridCol w:w="2430"/>
        <w:gridCol w:w="3960"/>
        <w:gridCol w:w="2700"/>
      </w:tblGrid>
      <w:tr w:rsidR="009B4FB6" w:rsidRPr="00057EA8" w14:paraId="2F3A62FA" w14:textId="77777777" w:rsidTr="00DD0C07">
        <w:trPr>
          <w:tblHeader/>
        </w:trPr>
        <w:tc>
          <w:tcPr>
            <w:tcW w:w="2430" w:type="dxa"/>
            <w:shd w:val="clear" w:color="auto" w:fill="BFBFBF" w:themeFill="background1" w:themeFillShade="BF"/>
            <w:tcMar>
              <w:top w:w="43" w:type="dxa"/>
              <w:left w:w="115" w:type="dxa"/>
              <w:bottom w:w="43" w:type="dxa"/>
              <w:right w:w="115" w:type="dxa"/>
            </w:tcMar>
            <w:vAlign w:val="center"/>
          </w:tcPr>
          <w:p w14:paraId="72020775" w14:textId="74FA5A93" w:rsidR="009B4FB6" w:rsidRPr="00985F4A" w:rsidRDefault="009B4FB6" w:rsidP="00311CC4">
            <w:pPr>
              <w:spacing w:after="60"/>
              <w:jc w:val="center"/>
              <w:rPr>
                <w:rFonts w:cs="Times New Roman"/>
                <w:b/>
              </w:rPr>
            </w:pPr>
            <w:r>
              <w:rPr>
                <w:rFonts w:cs="Times New Roman"/>
                <w:b/>
              </w:rPr>
              <w:t>Action</w:t>
            </w:r>
          </w:p>
        </w:tc>
        <w:tc>
          <w:tcPr>
            <w:tcW w:w="3960" w:type="dxa"/>
            <w:shd w:val="clear" w:color="auto" w:fill="BFBFBF" w:themeFill="background1" w:themeFillShade="BF"/>
            <w:vAlign w:val="center"/>
          </w:tcPr>
          <w:p w14:paraId="52E4F73C" w14:textId="3A3F0631" w:rsidR="009B4FB6" w:rsidRPr="00985F4A" w:rsidRDefault="009B4FB6" w:rsidP="00311CC4">
            <w:pPr>
              <w:spacing w:after="60"/>
              <w:jc w:val="center"/>
              <w:rPr>
                <w:rFonts w:cs="Times New Roman"/>
                <w:b/>
              </w:rPr>
            </w:pPr>
            <w:r w:rsidRPr="00985F4A">
              <w:rPr>
                <w:rFonts w:cs="Times New Roman"/>
                <w:b/>
              </w:rPr>
              <w:t xml:space="preserve">Type of </w:t>
            </w:r>
            <w:r w:rsidR="00DD0C07">
              <w:rPr>
                <w:rFonts w:cs="Times New Roman"/>
                <w:b/>
              </w:rPr>
              <w:t>Adverse Effect</w:t>
            </w:r>
            <w:r>
              <w:rPr>
                <w:rFonts w:cs="Times New Roman"/>
                <w:b/>
              </w:rPr>
              <w:t xml:space="preserve"> to </w:t>
            </w:r>
            <w:r w:rsidR="00DD0C07">
              <w:rPr>
                <w:rFonts w:cs="Times New Roman"/>
                <w:b/>
              </w:rPr>
              <w:t xml:space="preserve">the </w:t>
            </w:r>
            <w:r>
              <w:rPr>
                <w:rFonts w:cs="Times New Roman"/>
                <w:b/>
              </w:rPr>
              <w:t>Species</w:t>
            </w:r>
          </w:p>
        </w:tc>
        <w:tc>
          <w:tcPr>
            <w:tcW w:w="2700" w:type="dxa"/>
            <w:shd w:val="clear" w:color="auto" w:fill="BFBFBF" w:themeFill="background1" w:themeFillShade="BF"/>
            <w:tcMar>
              <w:top w:w="43" w:type="dxa"/>
              <w:left w:w="115" w:type="dxa"/>
              <w:bottom w:w="43" w:type="dxa"/>
              <w:right w:w="115" w:type="dxa"/>
            </w:tcMar>
            <w:vAlign w:val="center"/>
          </w:tcPr>
          <w:p w14:paraId="34ED89A5" w14:textId="6C86DFD8" w:rsidR="009B4FB6" w:rsidRPr="00985F4A" w:rsidRDefault="007F4241" w:rsidP="00311CC4">
            <w:pPr>
              <w:spacing w:after="60"/>
              <w:jc w:val="center"/>
              <w:rPr>
                <w:rFonts w:cs="Times New Roman"/>
                <w:b/>
              </w:rPr>
            </w:pPr>
            <w:r>
              <w:rPr>
                <w:rFonts w:cs="Times New Roman"/>
                <w:b/>
              </w:rPr>
              <w:t>Distance</w:t>
            </w:r>
            <w:r w:rsidR="009B4FB6" w:rsidRPr="00985F4A">
              <w:rPr>
                <w:rFonts w:cs="Times New Roman"/>
                <w:b/>
              </w:rPr>
              <w:t xml:space="preserve"> of </w:t>
            </w:r>
            <w:r w:rsidR="009B4FB6">
              <w:rPr>
                <w:rFonts w:cs="Times New Roman"/>
                <w:b/>
              </w:rPr>
              <w:t xml:space="preserve">Adverse Effects </w:t>
            </w:r>
            <w:r w:rsidR="009B4FB6" w:rsidRPr="00985F4A">
              <w:rPr>
                <w:rFonts w:cs="Times New Roman"/>
                <w:b/>
              </w:rPr>
              <w:t>(m)</w:t>
            </w:r>
          </w:p>
        </w:tc>
      </w:tr>
      <w:tr w:rsidR="009B4FB6" w:rsidRPr="00E41E05" w14:paraId="2D1ADD0C" w14:textId="77777777" w:rsidTr="00DD0C07">
        <w:tc>
          <w:tcPr>
            <w:tcW w:w="2430" w:type="dxa"/>
            <w:vMerge w:val="restart"/>
            <w:tcMar>
              <w:top w:w="43" w:type="dxa"/>
              <w:left w:w="115" w:type="dxa"/>
              <w:bottom w:w="43" w:type="dxa"/>
              <w:right w:w="115" w:type="dxa"/>
            </w:tcMar>
            <w:vAlign w:val="center"/>
          </w:tcPr>
          <w:p w14:paraId="6DF3D873" w14:textId="75CDA559" w:rsidR="009B4FB6" w:rsidRPr="00985F4A" w:rsidRDefault="009B4FB6" w:rsidP="00311CC4">
            <w:pPr>
              <w:spacing w:after="60"/>
              <w:rPr>
                <w:rFonts w:cs="Times New Roman"/>
                <w:bCs/>
              </w:rPr>
            </w:pPr>
          </w:p>
        </w:tc>
        <w:tc>
          <w:tcPr>
            <w:tcW w:w="3960" w:type="dxa"/>
            <w:shd w:val="clear" w:color="auto" w:fill="auto"/>
            <w:vAlign w:val="center"/>
          </w:tcPr>
          <w:p w14:paraId="3EC3A67E" w14:textId="77777777" w:rsidR="009B4FB6" w:rsidRPr="00985F4A" w:rsidRDefault="009B4FB6" w:rsidP="00311CC4">
            <w:pPr>
              <w:spacing w:after="60"/>
              <w:rPr>
                <w:rFonts w:cs="Times New Roman"/>
                <w:bCs/>
              </w:rPr>
            </w:pPr>
            <w:r w:rsidRPr="00985F4A">
              <w:rPr>
                <w:rFonts w:cs="Times New Roman"/>
                <w:bCs/>
              </w:rPr>
              <w:t>Injury or mortality</w:t>
            </w:r>
          </w:p>
        </w:tc>
        <w:tc>
          <w:tcPr>
            <w:tcW w:w="2700" w:type="dxa"/>
            <w:shd w:val="clear" w:color="auto" w:fill="auto"/>
            <w:tcMar>
              <w:top w:w="43" w:type="dxa"/>
              <w:left w:w="115" w:type="dxa"/>
              <w:bottom w:w="43" w:type="dxa"/>
              <w:right w:w="115" w:type="dxa"/>
            </w:tcMar>
            <w:vAlign w:val="center"/>
          </w:tcPr>
          <w:p w14:paraId="72D70D35" w14:textId="77777777" w:rsidR="009B4FB6" w:rsidRPr="00985F4A" w:rsidRDefault="009B4FB6" w:rsidP="00311CC4">
            <w:pPr>
              <w:spacing w:after="60"/>
              <w:rPr>
                <w:rFonts w:cs="Times New Roman"/>
                <w:bCs/>
              </w:rPr>
            </w:pPr>
          </w:p>
        </w:tc>
      </w:tr>
      <w:tr w:rsidR="009B4FB6" w:rsidRPr="00E41E05" w14:paraId="270EC64D" w14:textId="77777777" w:rsidTr="00DD0C07">
        <w:tc>
          <w:tcPr>
            <w:tcW w:w="2430" w:type="dxa"/>
            <w:vMerge/>
            <w:tcMar>
              <w:top w:w="43" w:type="dxa"/>
              <w:left w:w="115" w:type="dxa"/>
              <w:bottom w:w="43" w:type="dxa"/>
              <w:right w:w="115" w:type="dxa"/>
            </w:tcMar>
            <w:vAlign w:val="center"/>
          </w:tcPr>
          <w:p w14:paraId="7A9EDD23" w14:textId="77777777" w:rsidR="009B4FB6" w:rsidRPr="00985F4A" w:rsidRDefault="009B4FB6" w:rsidP="00311CC4">
            <w:pPr>
              <w:spacing w:after="60"/>
              <w:rPr>
                <w:rFonts w:cs="Times New Roman"/>
                <w:bCs/>
              </w:rPr>
            </w:pPr>
          </w:p>
        </w:tc>
        <w:tc>
          <w:tcPr>
            <w:tcW w:w="3960" w:type="dxa"/>
            <w:shd w:val="clear" w:color="auto" w:fill="auto"/>
            <w:vAlign w:val="center"/>
          </w:tcPr>
          <w:p w14:paraId="3B96885E" w14:textId="77777777" w:rsidR="009B4FB6" w:rsidRPr="00985F4A" w:rsidRDefault="009B4FB6" w:rsidP="00311CC4">
            <w:pPr>
              <w:spacing w:after="60"/>
              <w:rPr>
                <w:rFonts w:cs="Times New Roman"/>
                <w:bCs/>
              </w:rPr>
            </w:pPr>
            <w:r w:rsidRPr="00985F4A">
              <w:rPr>
                <w:rFonts w:cs="Times New Roman"/>
                <w:bCs/>
              </w:rPr>
              <w:t>Temporarily reduced habitat suitability</w:t>
            </w:r>
          </w:p>
        </w:tc>
        <w:tc>
          <w:tcPr>
            <w:tcW w:w="2700" w:type="dxa"/>
            <w:shd w:val="clear" w:color="auto" w:fill="auto"/>
            <w:tcMar>
              <w:top w:w="43" w:type="dxa"/>
              <w:left w:w="115" w:type="dxa"/>
              <w:bottom w:w="43" w:type="dxa"/>
              <w:right w:w="115" w:type="dxa"/>
            </w:tcMar>
            <w:vAlign w:val="center"/>
          </w:tcPr>
          <w:p w14:paraId="18FA5358" w14:textId="77777777" w:rsidR="009B4FB6" w:rsidRPr="00985F4A" w:rsidRDefault="009B4FB6" w:rsidP="00311CC4">
            <w:pPr>
              <w:spacing w:after="60"/>
              <w:rPr>
                <w:rFonts w:cs="Times New Roman"/>
                <w:bCs/>
              </w:rPr>
            </w:pPr>
          </w:p>
        </w:tc>
      </w:tr>
      <w:tr w:rsidR="009B4FB6" w:rsidRPr="00E41E05" w14:paraId="6B9B00D1" w14:textId="77777777" w:rsidTr="00DD0C07">
        <w:tc>
          <w:tcPr>
            <w:tcW w:w="2430" w:type="dxa"/>
            <w:vMerge/>
            <w:tcMar>
              <w:top w:w="43" w:type="dxa"/>
              <w:left w:w="115" w:type="dxa"/>
              <w:bottom w:w="43" w:type="dxa"/>
              <w:right w:w="115" w:type="dxa"/>
            </w:tcMar>
            <w:vAlign w:val="center"/>
          </w:tcPr>
          <w:p w14:paraId="7CDA2EF7" w14:textId="77777777" w:rsidR="009B4FB6" w:rsidRPr="00985F4A" w:rsidRDefault="009B4FB6" w:rsidP="00311CC4">
            <w:pPr>
              <w:spacing w:after="60"/>
              <w:rPr>
                <w:rFonts w:cs="Times New Roman"/>
                <w:bCs/>
              </w:rPr>
            </w:pPr>
          </w:p>
        </w:tc>
        <w:tc>
          <w:tcPr>
            <w:tcW w:w="3960" w:type="dxa"/>
            <w:shd w:val="clear" w:color="auto" w:fill="auto"/>
            <w:vAlign w:val="center"/>
          </w:tcPr>
          <w:p w14:paraId="5948C65F" w14:textId="77777777" w:rsidR="009B4FB6" w:rsidRPr="00985F4A" w:rsidRDefault="009B4FB6" w:rsidP="00311CC4">
            <w:pPr>
              <w:spacing w:after="60"/>
              <w:rPr>
                <w:rFonts w:cs="Times New Roman"/>
                <w:bCs/>
              </w:rPr>
            </w:pPr>
            <w:r w:rsidRPr="00985F4A">
              <w:rPr>
                <w:rFonts w:cs="Times New Roman"/>
                <w:bCs/>
              </w:rPr>
              <w:t>Long-term habitat loss or degradation</w:t>
            </w:r>
          </w:p>
        </w:tc>
        <w:tc>
          <w:tcPr>
            <w:tcW w:w="2700" w:type="dxa"/>
            <w:shd w:val="clear" w:color="auto" w:fill="auto"/>
            <w:tcMar>
              <w:top w:w="43" w:type="dxa"/>
              <w:left w:w="115" w:type="dxa"/>
              <w:bottom w:w="43" w:type="dxa"/>
              <w:right w:w="115" w:type="dxa"/>
            </w:tcMar>
            <w:vAlign w:val="center"/>
          </w:tcPr>
          <w:p w14:paraId="57EF021A" w14:textId="77777777" w:rsidR="009B4FB6" w:rsidRPr="00985F4A" w:rsidRDefault="009B4FB6" w:rsidP="00311CC4">
            <w:pPr>
              <w:spacing w:after="60"/>
              <w:rPr>
                <w:rFonts w:cs="Times New Roman"/>
                <w:bCs/>
              </w:rPr>
            </w:pPr>
          </w:p>
        </w:tc>
      </w:tr>
      <w:tr w:rsidR="009B4FB6" w:rsidRPr="00E41E05" w14:paraId="24AB6B3F" w14:textId="77777777" w:rsidTr="00DD0C07">
        <w:tc>
          <w:tcPr>
            <w:tcW w:w="2430" w:type="dxa"/>
            <w:vMerge/>
            <w:tcMar>
              <w:top w:w="43" w:type="dxa"/>
              <w:left w:w="115" w:type="dxa"/>
              <w:bottom w:w="43" w:type="dxa"/>
              <w:right w:w="115" w:type="dxa"/>
            </w:tcMar>
            <w:vAlign w:val="center"/>
          </w:tcPr>
          <w:p w14:paraId="347B3B47" w14:textId="77777777" w:rsidR="009B4FB6" w:rsidRPr="00985F4A" w:rsidRDefault="009B4FB6" w:rsidP="00311CC4">
            <w:pPr>
              <w:spacing w:after="60"/>
              <w:rPr>
                <w:rFonts w:cs="Times New Roman"/>
                <w:bCs/>
              </w:rPr>
            </w:pPr>
          </w:p>
        </w:tc>
        <w:tc>
          <w:tcPr>
            <w:tcW w:w="3960" w:type="dxa"/>
            <w:shd w:val="clear" w:color="auto" w:fill="auto"/>
            <w:vAlign w:val="center"/>
          </w:tcPr>
          <w:p w14:paraId="769DD540" w14:textId="77777777" w:rsidR="009B4FB6" w:rsidRPr="00985F4A" w:rsidRDefault="009B4FB6" w:rsidP="00311CC4">
            <w:pPr>
              <w:spacing w:after="60"/>
              <w:rPr>
                <w:rFonts w:cs="Times New Roman"/>
                <w:bCs/>
              </w:rPr>
            </w:pPr>
            <w:r w:rsidRPr="00985F4A">
              <w:rPr>
                <w:rFonts w:cs="Times New Roman"/>
                <w:bCs/>
              </w:rPr>
              <w:t>Temporarily reduced connectivity</w:t>
            </w:r>
          </w:p>
        </w:tc>
        <w:tc>
          <w:tcPr>
            <w:tcW w:w="2700" w:type="dxa"/>
            <w:shd w:val="clear" w:color="auto" w:fill="auto"/>
            <w:tcMar>
              <w:top w:w="43" w:type="dxa"/>
              <w:left w:w="115" w:type="dxa"/>
              <w:bottom w:w="43" w:type="dxa"/>
              <w:right w:w="115" w:type="dxa"/>
            </w:tcMar>
            <w:vAlign w:val="center"/>
          </w:tcPr>
          <w:p w14:paraId="200AFCE0" w14:textId="77777777" w:rsidR="009B4FB6" w:rsidRPr="00985F4A" w:rsidRDefault="009B4FB6" w:rsidP="00311CC4">
            <w:pPr>
              <w:spacing w:after="60"/>
              <w:rPr>
                <w:rFonts w:cs="Times New Roman"/>
                <w:bCs/>
              </w:rPr>
            </w:pPr>
          </w:p>
        </w:tc>
      </w:tr>
      <w:tr w:rsidR="009B4FB6" w:rsidRPr="00E41E05" w14:paraId="6E48B5B1" w14:textId="77777777" w:rsidTr="00DD0C07">
        <w:tc>
          <w:tcPr>
            <w:tcW w:w="2430" w:type="dxa"/>
            <w:vMerge w:val="restart"/>
            <w:shd w:val="clear" w:color="auto" w:fill="E6E6E6"/>
            <w:tcMar>
              <w:top w:w="43" w:type="dxa"/>
              <w:left w:w="115" w:type="dxa"/>
              <w:bottom w:w="43" w:type="dxa"/>
              <w:right w:w="115" w:type="dxa"/>
            </w:tcMar>
            <w:vAlign w:val="center"/>
          </w:tcPr>
          <w:p w14:paraId="5F3E059C" w14:textId="6D4D3F5D" w:rsidR="009B4FB6" w:rsidRPr="00985F4A" w:rsidRDefault="009B4FB6" w:rsidP="00311CC4">
            <w:pPr>
              <w:spacing w:after="60"/>
              <w:rPr>
                <w:rFonts w:cs="Times New Roman"/>
                <w:bCs/>
              </w:rPr>
            </w:pPr>
          </w:p>
        </w:tc>
        <w:tc>
          <w:tcPr>
            <w:tcW w:w="3960" w:type="dxa"/>
            <w:shd w:val="clear" w:color="auto" w:fill="E6E6E6"/>
          </w:tcPr>
          <w:p w14:paraId="696A1493" w14:textId="77777777" w:rsidR="009B4FB6" w:rsidRPr="00985F4A" w:rsidRDefault="009B4FB6" w:rsidP="00311CC4">
            <w:pPr>
              <w:spacing w:after="60"/>
              <w:rPr>
                <w:rFonts w:cs="Times New Roman"/>
                <w:bCs/>
              </w:rPr>
            </w:pPr>
            <w:r w:rsidRPr="0068718C">
              <w:t>Injury or mortality</w:t>
            </w:r>
          </w:p>
        </w:tc>
        <w:tc>
          <w:tcPr>
            <w:tcW w:w="2700" w:type="dxa"/>
            <w:shd w:val="clear" w:color="auto" w:fill="E6E6E6"/>
            <w:tcMar>
              <w:top w:w="43" w:type="dxa"/>
              <w:left w:w="115" w:type="dxa"/>
              <w:bottom w:w="43" w:type="dxa"/>
              <w:right w:w="115" w:type="dxa"/>
            </w:tcMar>
            <w:vAlign w:val="center"/>
          </w:tcPr>
          <w:p w14:paraId="25A4429D" w14:textId="77777777" w:rsidR="009B4FB6" w:rsidRPr="00985F4A" w:rsidRDefault="009B4FB6" w:rsidP="00311CC4">
            <w:pPr>
              <w:spacing w:after="60"/>
              <w:rPr>
                <w:rFonts w:cs="Times New Roman"/>
                <w:bCs/>
              </w:rPr>
            </w:pPr>
          </w:p>
        </w:tc>
      </w:tr>
      <w:tr w:rsidR="009B4FB6" w:rsidRPr="00057EA8" w14:paraId="032C913E" w14:textId="77777777" w:rsidTr="00DD0C07">
        <w:tc>
          <w:tcPr>
            <w:tcW w:w="2430" w:type="dxa"/>
            <w:vMerge/>
            <w:shd w:val="clear" w:color="auto" w:fill="E6E6E6"/>
            <w:tcMar>
              <w:top w:w="43" w:type="dxa"/>
              <w:left w:w="115" w:type="dxa"/>
              <w:bottom w:w="43" w:type="dxa"/>
              <w:right w:w="115" w:type="dxa"/>
            </w:tcMar>
            <w:vAlign w:val="center"/>
          </w:tcPr>
          <w:p w14:paraId="766F354B" w14:textId="77777777" w:rsidR="009B4FB6" w:rsidRPr="00985F4A" w:rsidRDefault="009B4FB6" w:rsidP="00311CC4">
            <w:pPr>
              <w:spacing w:after="60"/>
              <w:rPr>
                <w:rFonts w:cs="Times New Roman"/>
                <w:bCs/>
              </w:rPr>
            </w:pPr>
          </w:p>
        </w:tc>
        <w:tc>
          <w:tcPr>
            <w:tcW w:w="3960" w:type="dxa"/>
            <w:shd w:val="clear" w:color="auto" w:fill="E6E6E6"/>
          </w:tcPr>
          <w:p w14:paraId="235C70F7" w14:textId="77777777" w:rsidR="009B4FB6" w:rsidRPr="00985F4A" w:rsidRDefault="009B4FB6" w:rsidP="00311CC4">
            <w:pPr>
              <w:spacing w:after="60"/>
              <w:rPr>
                <w:rFonts w:cs="Times New Roman"/>
                <w:bCs/>
              </w:rPr>
            </w:pPr>
            <w:r w:rsidRPr="0068718C">
              <w:t>Temporarily reduced habitat suitability</w:t>
            </w:r>
          </w:p>
        </w:tc>
        <w:tc>
          <w:tcPr>
            <w:tcW w:w="2700" w:type="dxa"/>
            <w:shd w:val="clear" w:color="auto" w:fill="E6E6E6"/>
            <w:tcMar>
              <w:top w:w="43" w:type="dxa"/>
              <w:left w:w="115" w:type="dxa"/>
              <w:bottom w:w="43" w:type="dxa"/>
              <w:right w:w="115" w:type="dxa"/>
            </w:tcMar>
            <w:vAlign w:val="center"/>
          </w:tcPr>
          <w:p w14:paraId="2C666ACE" w14:textId="77777777" w:rsidR="009B4FB6" w:rsidRPr="00985F4A" w:rsidRDefault="009B4FB6" w:rsidP="00311CC4">
            <w:pPr>
              <w:spacing w:after="60"/>
              <w:rPr>
                <w:rFonts w:cs="Times New Roman"/>
                <w:bCs/>
              </w:rPr>
            </w:pPr>
          </w:p>
        </w:tc>
      </w:tr>
      <w:tr w:rsidR="009B4FB6" w:rsidRPr="00057EA8" w14:paraId="07B23FDE" w14:textId="77777777" w:rsidTr="00DD0C07">
        <w:tc>
          <w:tcPr>
            <w:tcW w:w="2430" w:type="dxa"/>
            <w:vMerge/>
            <w:shd w:val="clear" w:color="auto" w:fill="E6E6E6"/>
            <w:tcMar>
              <w:top w:w="43" w:type="dxa"/>
              <w:left w:w="115" w:type="dxa"/>
              <w:bottom w:w="43" w:type="dxa"/>
              <w:right w:w="115" w:type="dxa"/>
            </w:tcMar>
            <w:vAlign w:val="center"/>
          </w:tcPr>
          <w:p w14:paraId="5FCCB171" w14:textId="77777777" w:rsidR="009B4FB6" w:rsidRPr="00985F4A" w:rsidRDefault="009B4FB6" w:rsidP="00311CC4">
            <w:pPr>
              <w:spacing w:after="60"/>
              <w:rPr>
                <w:rFonts w:cs="Times New Roman"/>
                <w:bCs/>
              </w:rPr>
            </w:pPr>
          </w:p>
        </w:tc>
        <w:tc>
          <w:tcPr>
            <w:tcW w:w="3960" w:type="dxa"/>
            <w:shd w:val="clear" w:color="auto" w:fill="E6E6E6"/>
          </w:tcPr>
          <w:p w14:paraId="4AC0258D" w14:textId="77777777" w:rsidR="009B4FB6" w:rsidRPr="00985F4A" w:rsidRDefault="009B4FB6" w:rsidP="00311CC4">
            <w:pPr>
              <w:spacing w:after="60"/>
              <w:rPr>
                <w:rFonts w:cs="Times New Roman"/>
                <w:bCs/>
              </w:rPr>
            </w:pPr>
            <w:r w:rsidRPr="0068718C">
              <w:t>Long-term habitat loss or degradation</w:t>
            </w:r>
          </w:p>
        </w:tc>
        <w:tc>
          <w:tcPr>
            <w:tcW w:w="2700" w:type="dxa"/>
            <w:shd w:val="clear" w:color="auto" w:fill="E6E6E6"/>
            <w:tcMar>
              <w:top w:w="43" w:type="dxa"/>
              <w:left w:w="115" w:type="dxa"/>
              <w:bottom w:w="43" w:type="dxa"/>
              <w:right w:w="115" w:type="dxa"/>
            </w:tcMar>
            <w:vAlign w:val="center"/>
          </w:tcPr>
          <w:p w14:paraId="486D7979" w14:textId="77777777" w:rsidR="009B4FB6" w:rsidRPr="00985F4A" w:rsidRDefault="009B4FB6" w:rsidP="00311CC4">
            <w:pPr>
              <w:spacing w:after="60"/>
              <w:rPr>
                <w:rFonts w:cs="Times New Roman"/>
                <w:bCs/>
              </w:rPr>
            </w:pPr>
          </w:p>
        </w:tc>
      </w:tr>
      <w:tr w:rsidR="009B4FB6" w:rsidRPr="00057EA8" w14:paraId="233BC3D4" w14:textId="77777777" w:rsidTr="00DD0C07">
        <w:tc>
          <w:tcPr>
            <w:tcW w:w="2430" w:type="dxa"/>
            <w:vMerge/>
            <w:shd w:val="clear" w:color="auto" w:fill="E6E6E6"/>
            <w:tcMar>
              <w:top w:w="43" w:type="dxa"/>
              <w:left w:w="115" w:type="dxa"/>
              <w:bottom w:w="43" w:type="dxa"/>
              <w:right w:w="115" w:type="dxa"/>
            </w:tcMar>
            <w:vAlign w:val="center"/>
          </w:tcPr>
          <w:p w14:paraId="5C48EC35" w14:textId="77777777" w:rsidR="009B4FB6" w:rsidRPr="00985F4A" w:rsidRDefault="009B4FB6" w:rsidP="00311CC4">
            <w:pPr>
              <w:spacing w:after="60"/>
              <w:rPr>
                <w:rFonts w:cs="Times New Roman"/>
                <w:bCs/>
              </w:rPr>
            </w:pPr>
          </w:p>
        </w:tc>
        <w:tc>
          <w:tcPr>
            <w:tcW w:w="3960" w:type="dxa"/>
            <w:shd w:val="clear" w:color="auto" w:fill="E6E6E6"/>
          </w:tcPr>
          <w:p w14:paraId="749A8ECF" w14:textId="77777777" w:rsidR="009B4FB6" w:rsidRPr="00985F4A" w:rsidRDefault="009B4FB6" w:rsidP="00311CC4">
            <w:pPr>
              <w:spacing w:after="60"/>
              <w:rPr>
                <w:rFonts w:cs="Times New Roman"/>
                <w:bCs/>
              </w:rPr>
            </w:pPr>
            <w:r w:rsidRPr="0068718C">
              <w:t>Temporarily reduced connectivity</w:t>
            </w:r>
          </w:p>
        </w:tc>
        <w:tc>
          <w:tcPr>
            <w:tcW w:w="2700" w:type="dxa"/>
            <w:shd w:val="clear" w:color="auto" w:fill="E6E6E6"/>
            <w:tcMar>
              <w:top w:w="43" w:type="dxa"/>
              <w:left w:w="115" w:type="dxa"/>
              <w:bottom w:w="43" w:type="dxa"/>
              <w:right w:w="115" w:type="dxa"/>
            </w:tcMar>
            <w:vAlign w:val="center"/>
          </w:tcPr>
          <w:p w14:paraId="68658811" w14:textId="77777777" w:rsidR="009B4FB6" w:rsidRPr="00985F4A" w:rsidRDefault="009B4FB6" w:rsidP="00311CC4">
            <w:pPr>
              <w:spacing w:after="60"/>
              <w:rPr>
                <w:rFonts w:cs="Times New Roman"/>
                <w:bCs/>
              </w:rPr>
            </w:pPr>
          </w:p>
        </w:tc>
      </w:tr>
    </w:tbl>
    <w:p w14:paraId="4D5FDF30" w14:textId="77777777" w:rsidR="004E4011" w:rsidRPr="001A422C" w:rsidRDefault="004E4011" w:rsidP="00626E9E">
      <w:pPr>
        <w:spacing w:after="0" w:line="240" w:lineRule="auto"/>
        <w:ind w:left="432"/>
        <w:rPr>
          <w:rStyle w:val="normaltextrun"/>
        </w:rPr>
      </w:pPr>
    </w:p>
    <w:p w14:paraId="5E508C79" w14:textId="77777777" w:rsidR="00F36C3A" w:rsidRDefault="00F36C3A" w:rsidP="004430FC">
      <w:pPr>
        <w:spacing w:after="0" w:line="240" w:lineRule="auto"/>
        <w:ind w:left="720"/>
        <w:rPr>
          <w:rStyle w:val="normaltextrun"/>
        </w:rPr>
      </w:pPr>
    </w:p>
    <w:tbl>
      <w:tblPr>
        <w:tblStyle w:val="TableGrid"/>
        <w:tblW w:w="9193" w:type="dxa"/>
        <w:tblInd w:w="445" w:type="dxa"/>
        <w:tblLook w:val="04A0" w:firstRow="1" w:lastRow="0" w:firstColumn="1" w:lastColumn="0" w:noHBand="0" w:noVBand="1"/>
      </w:tblPr>
      <w:tblGrid>
        <w:gridCol w:w="2070"/>
        <w:gridCol w:w="1890"/>
        <w:gridCol w:w="2340"/>
        <w:gridCol w:w="1347"/>
        <w:gridCol w:w="1546"/>
      </w:tblGrid>
      <w:tr w:rsidR="00C12423" w:rsidRPr="00057EA8" w14:paraId="4DF9E9E6" w14:textId="33FC0ABE" w:rsidTr="00E34F9D">
        <w:trPr>
          <w:tblHeader/>
        </w:trPr>
        <w:tc>
          <w:tcPr>
            <w:tcW w:w="2070" w:type="dxa"/>
            <w:shd w:val="clear" w:color="auto" w:fill="BFBFBF" w:themeFill="background1" w:themeFillShade="BF"/>
            <w:tcMar>
              <w:top w:w="43" w:type="dxa"/>
              <w:left w:w="115" w:type="dxa"/>
              <w:bottom w:w="43" w:type="dxa"/>
              <w:right w:w="115" w:type="dxa"/>
            </w:tcMar>
            <w:vAlign w:val="center"/>
          </w:tcPr>
          <w:p w14:paraId="590CA60E" w14:textId="62339F8F" w:rsidR="00C12423" w:rsidRPr="00985F4A" w:rsidRDefault="00C12423" w:rsidP="00057EA8">
            <w:pPr>
              <w:spacing w:after="60"/>
              <w:jc w:val="center"/>
              <w:rPr>
                <w:rFonts w:cs="Times New Roman"/>
                <w:b/>
              </w:rPr>
            </w:pPr>
            <w:r>
              <w:rPr>
                <w:rFonts w:cs="Times New Roman"/>
                <w:b/>
              </w:rPr>
              <w:t>Action</w:t>
            </w:r>
          </w:p>
        </w:tc>
        <w:tc>
          <w:tcPr>
            <w:tcW w:w="1890" w:type="dxa"/>
            <w:shd w:val="clear" w:color="auto" w:fill="BFBFBF" w:themeFill="background1" w:themeFillShade="BF"/>
            <w:vAlign w:val="center"/>
          </w:tcPr>
          <w:p w14:paraId="121BBE77" w14:textId="12DD3E98" w:rsidR="00C12423" w:rsidRPr="00985F4A" w:rsidRDefault="00C12423" w:rsidP="00DD0C07">
            <w:pPr>
              <w:spacing w:after="60"/>
              <w:jc w:val="center"/>
              <w:rPr>
                <w:rFonts w:cs="Times New Roman"/>
                <w:b/>
              </w:rPr>
            </w:pPr>
            <w:r>
              <w:rPr>
                <w:rFonts w:cs="Times New Roman"/>
                <w:b/>
              </w:rPr>
              <w:t>PBF Adversely Affected</w:t>
            </w:r>
          </w:p>
        </w:tc>
        <w:tc>
          <w:tcPr>
            <w:tcW w:w="2340" w:type="dxa"/>
            <w:shd w:val="clear" w:color="auto" w:fill="BFBFBF" w:themeFill="background1" w:themeFillShade="BF"/>
            <w:vAlign w:val="center"/>
          </w:tcPr>
          <w:p w14:paraId="554B5EF8" w14:textId="65AA928F" w:rsidR="00C12423" w:rsidRPr="00985F4A" w:rsidRDefault="00C12423" w:rsidP="00057EA8">
            <w:pPr>
              <w:spacing w:after="60"/>
              <w:jc w:val="center"/>
              <w:rPr>
                <w:rFonts w:cs="Times New Roman"/>
                <w:b/>
              </w:rPr>
            </w:pPr>
            <w:r>
              <w:rPr>
                <w:rFonts w:cs="Times New Roman"/>
                <w:b/>
              </w:rPr>
              <w:t>Critical Habitat Function Affected</w:t>
            </w:r>
          </w:p>
        </w:tc>
        <w:tc>
          <w:tcPr>
            <w:tcW w:w="1347" w:type="dxa"/>
            <w:shd w:val="clear" w:color="auto" w:fill="BFBFBF" w:themeFill="background1" w:themeFillShade="BF"/>
            <w:tcMar>
              <w:top w:w="43" w:type="dxa"/>
              <w:left w:w="115" w:type="dxa"/>
              <w:bottom w:w="43" w:type="dxa"/>
              <w:right w:w="115" w:type="dxa"/>
            </w:tcMar>
            <w:vAlign w:val="center"/>
          </w:tcPr>
          <w:p w14:paraId="478741E9" w14:textId="342F7FA6" w:rsidR="00C12423" w:rsidRPr="00985F4A" w:rsidRDefault="007F4241" w:rsidP="00057EA8">
            <w:pPr>
              <w:spacing w:after="60"/>
              <w:jc w:val="center"/>
              <w:rPr>
                <w:rFonts w:cs="Times New Roman"/>
                <w:b/>
              </w:rPr>
            </w:pPr>
            <w:r>
              <w:rPr>
                <w:rFonts w:cs="Times New Roman"/>
                <w:b/>
              </w:rPr>
              <w:t>Distance</w:t>
            </w:r>
            <w:r w:rsidR="00C12423" w:rsidRPr="00985F4A">
              <w:rPr>
                <w:rFonts w:cs="Times New Roman"/>
                <w:b/>
              </w:rPr>
              <w:t xml:space="preserve"> of </w:t>
            </w:r>
            <w:r w:rsidR="00C12423">
              <w:rPr>
                <w:rFonts w:cs="Times New Roman"/>
                <w:b/>
              </w:rPr>
              <w:t xml:space="preserve">Adverse Effects </w:t>
            </w:r>
            <w:r w:rsidR="00C12423" w:rsidRPr="00985F4A">
              <w:rPr>
                <w:rFonts w:cs="Times New Roman"/>
                <w:b/>
              </w:rPr>
              <w:t>(m)</w:t>
            </w:r>
          </w:p>
        </w:tc>
        <w:tc>
          <w:tcPr>
            <w:tcW w:w="1546" w:type="dxa"/>
            <w:shd w:val="clear" w:color="auto" w:fill="BFBFBF" w:themeFill="background1" w:themeFillShade="BF"/>
            <w:vAlign w:val="center"/>
          </w:tcPr>
          <w:p w14:paraId="6734FA41" w14:textId="7952CD74" w:rsidR="00C12423" w:rsidRDefault="00C12423" w:rsidP="00C12423">
            <w:pPr>
              <w:spacing w:after="60"/>
              <w:jc w:val="center"/>
              <w:rPr>
                <w:rFonts w:cs="Times New Roman"/>
                <w:b/>
              </w:rPr>
            </w:pPr>
            <w:r>
              <w:rPr>
                <w:rFonts w:cs="Times New Roman"/>
                <w:b/>
              </w:rPr>
              <w:t>Duration of Adverse Effect</w:t>
            </w:r>
          </w:p>
        </w:tc>
      </w:tr>
      <w:tr w:rsidR="00832BA1" w:rsidRPr="00057EA8" w14:paraId="3F2AFBF1" w14:textId="77777777" w:rsidTr="00E34F9D">
        <w:tc>
          <w:tcPr>
            <w:tcW w:w="2070" w:type="dxa"/>
            <w:vMerge w:val="restart"/>
            <w:shd w:val="clear" w:color="auto" w:fill="FFFFFF" w:themeFill="background1"/>
            <w:tcMar>
              <w:top w:w="43" w:type="dxa"/>
              <w:left w:w="115" w:type="dxa"/>
              <w:bottom w:w="43" w:type="dxa"/>
              <w:right w:w="115" w:type="dxa"/>
            </w:tcMar>
            <w:vAlign w:val="center"/>
          </w:tcPr>
          <w:p w14:paraId="6089E1B5" w14:textId="77777777" w:rsidR="00832BA1" w:rsidRPr="00985F4A" w:rsidRDefault="00832BA1" w:rsidP="00834911">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vAlign w:val="center"/>
          </w:tcPr>
          <w:p w14:paraId="24A4D0D2" w14:textId="7645B553" w:rsidR="00832BA1" w:rsidRPr="00E34F9D" w:rsidRDefault="00832BA1" w:rsidP="00834911">
            <w:pPr>
              <w:spacing w:after="60"/>
              <w:rPr>
                <w:rFonts w:cs="Times New Roman"/>
                <w:bCs/>
              </w:rPr>
            </w:pPr>
            <w:r w:rsidRPr="00E34F9D">
              <w:rPr>
                <w:rFonts w:cs="Times New Roman"/>
              </w:rPr>
              <w:t>Water temperature</w:t>
            </w:r>
          </w:p>
        </w:tc>
        <w:tc>
          <w:tcPr>
            <w:tcW w:w="2340" w:type="dxa"/>
            <w:shd w:val="clear" w:color="auto" w:fill="FFFFFF" w:themeFill="background1"/>
            <w:vAlign w:val="center"/>
          </w:tcPr>
          <w:p w14:paraId="61EBC9A0" w14:textId="37EC1086" w:rsidR="00832BA1" w:rsidRPr="007E26E4" w:rsidRDefault="00832BA1" w:rsidP="00834911">
            <w:pPr>
              <w:spacing w:after="60"/>
              <w:rPr>
                <w:rFonts w:cs="Times New Roman"/>
                <w:bCs/>
              </w:rPr>
            </w:pPr>
            <w:r w:rsidRPr="00632D84">
              <w:rPr>
                <w:rFonts w:cs="Times New Roman"/>
                <w:bCs/>
              </w:rPr>
              <w:t>Supporting occupancy and reproduction</w:t>
            </w:r>
          </w:p>
        </w:tc>
        <w:tc>
          <w:tcPr>
            <w:tcW w:w="1347" w:type="dxa"/>
            <w:shd w:val="clear" w:color="auto" w:fill="FFFFFF" w:themeFill="background1"/>
            <w:tcMar>
              <w:top w:w="43" w:type="dxa"/>
              <w:left w:w="115" w:type="dxa"/>
              <w:bottom w:w="43" w:type="dxa"/>
              <w:right w:w="115" w:type="dxa"/>
            </w:tcMar>
            <w:vAlign w:val="center"/>
          </w:tcPr>
          <w:p w14:paraId="2DA2E7F3" w14:textId="77777777" w:rsidR="00832BA1" w:rsidRPr="00985F4A" w:rsidRDefault="00832BA1" w:rsidP="00834911">
            <w:pPr>
              <w:spacing w:after="60"/>
              <w:rPr>
                <w:rFonts w:cs="Times New Roman"/>
                <w:bCs/>
              </w:rPr>
            </w:pPr>
          </w:p>
        </w:tc>
        <w:tc>
          <w:tcPr>
            <w:tcW w:w="1546" w:type="dxa"/>
            <w:shd w:val="clear" w:color="auto" w:fill="FFFFFF" w:themeFill="background1"/>
            <w:vAlign w:val="center"/>
          </w:tcPr>
          <w:p w14:paraId="5DA93389" w14:textId="77777777" w:rsidR="00832BA1" w:rsidRPr="00985F4A" w:rsidRDefault="00832BA1" w:rsidP="00834911">
            <w:pPr>
              <w:spacing w:after="60"/>
              <w:jc w:val="center"/>
              <w:rPr>
                <w:rFonts w:cs="Times New Roman"/>
                <w:bCs/>
              </w:rPr>
            </w:pPr>
          </w:p>
        </w:tc>
      </w:tr>
      <w:tr w:rsidR="00832BA1" w:rsidRPr="00057EA8" w14:paraId="0862612B" w14:textId="55203A97" w:rsidTr="00E34F9D">
        <w:tc>
          <w:tcPr>
            <w:tcW w:w="2070" w:type="dxa"/>
            <w:vMerge/>
            <w:shd w:val="clear" w:color="auto" w:fill="FFFFFF" w:themeFill="background1"/>
            <w:tcMar>
              <w:top w:w="43" w:type="dxa"/>
              <w:left w:w="115" w:type="dxa"/>
              <w:bottom w:w="43" w:type="dxa"/>
              <w:right w:w="115" w:type="dxa"/>
            </w:tcMar>
            <w:vAlign w:val="center"/>
          </w:tcPr>
          <w:p w14:paraId="44B28FAF" w14:textId="47831498" w:rsidR="00832BA1" w:rsidRPr="00985F4A" w:rsidRDefault="00832BA1" w:rsidP="00834911">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vAlign w:val="center"/>
          </w:tcPr>
          <w:p w14:paraId="46939024" w14:textId="6B4A3746" w:rsidR="00832BA1" w:rsidRPr="00E34F9D" w:rsidRDefault="00832BA1" w:rsidP="00834911">
            <w:pPr>
              <w:spacing w:after="60"/>
              <w:rPr>
                <w:rFonts w:cs="Times New Roman"/>
                <w:bCs/>
              </w:rPr>
            </w:pPr>
            <w:r w:rsidRPr="00E34F9D">
              <w:rPr>
                <w:rFonts w:cs="Times New Roman"/>
              </w:rPr>
              <w:t>Stream embeddedness/ Prey base</w:t>
            </w:r>
          </w:p>
        </w:tc>
        <w:tc>
          <w:tcPr>
            <w:tcW w:w="2340" w:type="dxa"/>
            <w:shd w:val="clear" w:color="auto" w:fill="FFFFFF" w:themeFill="background1"/>
            <w:vAlign w:val="center"/>
          </w:tcPr>
          <w:p w14:paraId="113F0E5C" w14:textId="6455B1D1" w:rsidR="00832BA1" w:rsidRPr="00985F4A" w:rsidRDefault="00832BA1" w:rsidP="00834911">
            <w:pPr>
              <w:spacing w:after="60"/>
              <w:rPr>
                <w:rFonts w:cs="Times New Roman"/>
                <w:bCs/>
              </w:rPr>
            </w:pPr>
            <w:r w:rsidRPr="007E26E4">
              <w:rPr>
                <w:rFonts w:cs="Times New Roman"/>
                <w:bCs/>
              </w:rPr>
              <w:t>Supporting occupancy and reproduction</w:t>
            </w:r>
          </w:p>
        </w:tc>
        <w:tc>
          <w:tcPr>
            <w:tcW w:w="1347" w:type="dxa"/>
            <w:shd w:val="clear" w:color="auto" w:fill="FFFFFF" w:themeFill="background1"/>
            <w:tcMar>
              <w:top w:w="43" w:type="dxa"/>
              <w:left w:w="115" w:type="dxa"/>
              <w:bottom w:w="43" w:type="dxa"/>
              <w:right w:w="115" w:type="dxa"/>
            </w:tcMar>
            <w:vAlign w:val="center"/>
          </w:tcPr>
          <w:p w14:paraId="3B169479" w14:textId="77777777" w:rsidR="00832BA1" w:rsidRPr="00985F4A" w:rsidRDefault="00832BA1" w:rsidP="00834911">
            <w:pPr>
              <w:spacing w:after="60"/>
              <w:rPr>
                <w:rFonts w:cs="Times New Roman"/>
                <w:bCs/>
              </w:rPr>
            </w:pPr>
          </w:p>
        </w:tc>
        <w:tc>
          <w:tcPr>
            <w:tcW w:w="1546" w:type="dxa"/>
            <w:shd w:val="clear" w:color="auto" w:fill="FFFFFF" w:themeFill="background1"/>
            <w:vAlign w:val="center"/>
          </w:tcPr>
          <w:p w14:paraId="507494A3" w14:textId="77777777" w:rsidR="00832BA1" w:rsidRPr="00985F4A" w:rsidRDefault="00832BA1" w:rsidP="00834911">
            <w:pPr>
              <w:spacing w:after="60"/>
              <w:jc w:val="center"/>
              <w:rPr>
                <w:rFonts w:cs="Times New Roman"/>
                <w:bCs/>
              </w:rPr>
            </w:pPr>
          </w:p>
        </w:tc>
      </w:tr>
      <w:tr w:rsidR="00832BA1" w:rsidRPr="00057EA8" w14:paraId="0381F612" w14:textId="22AE4092" w:rsidTr="00E34F9D">
        <w:tc>
          <w:tcPr>
            <w:tcW w:w="2070" w:type="dxa"/>
            <w:vMerge/>
            <w:shd w:val="clear" w:color="auto" w:fill="FFFFFF" w:themeFill="background1"/>
            <w:tcMar>
              <w:top w:w="43" w:type="dxa"/>
              <w:left w:w="115" w:type="dxa"/>
              <w:bottom w:w="43" w:type="dxa"/>
              <w:right w:w="115" w:type="dxa"/>
            </w:tcMar>
            <w:vAlign w:val="center"/>
          </w:tcPr>
          <w:p w14:paraId="28AA1266" w14:textId="77777777" w:rsidR="00832BA1" w:rsidRPr="00985F4A" w:rsidRDefault="00832BA1" w:rsidP="00834911">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vAlign w:val="center"/>
          </w:tcPr>
          <w:p w14:paraId="02D73DD8" w14:textId="193757AB" w:rsidR="00832BA1" w:rsidRPr="00E34F9D" w:rsidRDefault="00832BA1" w:rsidP="00834911">
            <w:pPr>
              <w:spacing w:after="60"/>
              <w:rPr>
                <w:rFonts w:cs="Times New Roman"/>
                <w:bCs/>
              </w:rPr>
            </w:pPr>
            <w:r w:rsidRPr="00E34F9D">
              <w:rPr>
                <w:rFonts w:cs="Times New Roman"/>
              </w:rPr>
              <w:t>Connectivity</w:t>
            </w:r>
          </w:p>
        </w:tc>
        <w:tc>
          <w:tcPr>
            <w:tcW w:w="2340" w:type="dxa"/>
            <w:shd w:val="clear" w:color="auto" w:fill="FFFFFF" w:themeFill="background1"/>
            <w:vAlign w:val="center"/>
          </w:tcPr>
          <w:p w14:paraId="1F9096A5" w14:textId="2BF576B1" w:rsidR="00832BA1" w:rsidRPr="00985F4A" w:rsidRDefault="00832BA1" w:rsidP="00834911">
            <w:pPr>
              <w:spacing w:after="60"/>
              <w:rPr>
                <w:rFonts w:cs="Times New Roman"/>
                <w:bCs/>
              </w:rPr>
            </w:pPr>
            <w:r w:rsidRPr="007E26E4">
              <w:rPr>
                <w:rFonts w:cs="Times New Roman"/>
                <w:bCs/>
              </w:rPr>
              <w:t>Supporting movement among occupied areas</w:t>
            </w:r>
          </w:p>
        </w:tc>
        <w:tc>
          <w:tcPr>
            <w:tcW w:w="1347" w:type="dxa"/>
            <w:shd w:val="clear" w:color="auto" w:fill="FFFFFF" w:themeFill="background1"/>
            <w:tcMar>
              <w:top w:w="43" w:type="dxa"/>
              <w:left w:w="115" w:type="dxa"/>
              <w:bottom w:w="43" w:type="dxa"/>
              <w:right w:w="115" w:type="dxa"/>
            </w:tcMar>
            <w:vAlign w:val="center"/>
          </w:tcPr>
          <w:p w14:paraId="08EFF0C7" w14:textId="77777777" w:rsidR="00832BA1" w:rsidRPr="00985F4A" w:rsidRDefault="00832BA1" w:rsidP="00834911">
            <w:pPr>
              <w:spacing w:after="60"/>
              <w:rPr>
                <w:rFonts w:cs="Times New Roman"/>
                <w:bCs/>
              </w:rPr>
            </w:pPr>
          </w:p>
        </w:tc>
        <w:tc>
          <w:tcPr>
            <w:tcW w:w="1546" w:type="dxa"/>
            <w:shd w:val="clear" w:color="auto" w:fill="FFFFFF" w:themeFill="background1"/>
            <w:vAlign w:val="center"/>
          </w:tcPr>
          <w:p w14:paraId="11EFF723" w14:textId="77777777" w:rsidR="00832BA1" w:rsidRPr="00985F4A" w:rsidRDefault="00832BA1" w:rsidP="00834911">
            <w:pPr>
              <w:spacing w:after="60"/>
              <w:jc w:val="center"/>
              <w:rPr>
                <w:rFonts w:cs="Times New Roman"/>
                <w:bCs/>
              </w:rPr>
            </w:pPr>
          </w:p>
        </w:tc>
      </w:tr>
      <w:tr w:rsidR="00832BA1" w:rsidRPr="00057EA8" w14:paraId="469963D2" w14:textId="5A683FDB" w:rsidTr="00E34F9D">
        <w:tc>
          <w:tcPr>
            <w:tcW w:w="2070" w:type="dxa"/>
            <w:vMerge w:val="restart"/>
            <w:shd w:val="clear" w:color="auto" w:fill="D0CECE" w:themeFill="background2" w:themeFillShade="E6"/>
            <w:tcMar>
              <w:top w:w="43" w:type="dxa"/>
              <w:left w:w="115" w:type="dxa"/>
              <w:bottom w:w="43" w:type="dxa"/>
              <w:right w:w="115" w:type="dxa"/>
            </w:tcMar>
            <w:vAlign w:val="center"/>
          </w:tcPr>
          <w:p w14:paraId="2C14CC15" w14:textId="0AB9E25D" w:rsidR="00832BA1" w:rsidRPr="00985F4A" w:rsidRDefault="00832BA1" w:rsidP="00832BA1">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7DA0E9" w14:textId="55A26847" w:rsidR="00832BA1" w:rsidRPr="00E34F9D" w:rsidRDefault="00832BA1" w:rsidP="00832BA1">
            <w:pPr>
              <w:spacing w:after="60"/>
              <w:rPr>
                <w:rFonts w:cs="Times New Roman"/>
                <w:bCs/>
              </w:rPr>
            </w:pPr>
            <w:r w:rsidRPr="00E34F9D">
              <w:rPr>
                <w:rFonts w:cs="Times New Roman"/>
              </w:rPr>
              <w:t>Water temperature</w:t>
            </w:r>
          </w:p>
        </w:tc>
        <w:tc>
          <w:tcPr>
            <w:tcW w:w="2340" w:type="dxa"/>
            <w:shd w:val="clear" w:color="auto" w:fill="D0CECE" w:themeFill="background2" w:themeFillShade="E6"/>
            <w:vAlign w:val="center"/>
          </w:tcPr>
          <w:p w14:paraId="34E60943" w14:textId="6768687E" w:rsidR="00832BA1" w:rsidRPr="00985F4A" w:rsidRDefault="00832BA1" w:rsidP="00832BA1">
            <w:pPr>
              <w:spacing w:after="60"/>
              <w:rPr>
                <w:rFonts w:cs="Times New Roman"/>
                <w:bCs/>
              </w:rPr>
            </w:pPr>
            <w:r w:rsidRPr="007E26E4">
              <w:rPr>
                <w:rFonts w:cs="Times New Roman"/>
                <w:bCs/>
              </w:rPr>
              <w:t>Supporting occupancy and reproduction</w:t>
            </w:r>
          </w:p>
        </w:tc>
        <w:tc>
          <w:tcPr>
            <w:tcW w:w="1347" w:type="dxa"/>
            <w:shd w:val="clear" w:color="auto" w:fill="D0CECE" w:themeFill="background2" w:themeFillShade="E6"/>
            <w:tcMar>
              <w:top w:w="43" w:type="dxa"/>
              <w:left w:w="115" w:type="dxa"/>
              <w:bottom w:w="43" w:type="dxa"/>
              <w:right w:w="115" w:type="dxa"/>
            </w:tcMar>
            <w:vAlign w:val="center"/>
          </w:tcPr>
          <w:p w14:paraId="77FE1BB0" w14:textId="77777777" w:rsidR="00832BA1" w:rsidRPr="00985F4A" w:rsidRDefault="00832BA1" w:rsidP="00832BA1">
            <w:pPr>
              <w:spacing w:after="60"/>
              <w:rPr>
                <w:rFonts w:cs="Times New Roman"/>
                <w:bCs/>
              </w:rPr>
            </w:pPr>
          </w:p>
        </w:tc>
        <w:tc>
          <w:tcPr>
            <w:tcW w:w="1546" w:type="dxa"/>
            <w:shd w:val="clear" w:color="auto" w:fill="D0CECE" w:themeFill="background2" w:themeFillShade="E6"/>
            <w:vAlign w:val="center"/>
          </w:tcPr>
          <w:p w14:paraId="6C6696F0" w14:textId="77777777" w:rsidR="00832BA1" w:rsidRPr="00985F4A" w:rsidRDefault="00832BA1" w:rsidP="00832BA1">
            <w:pPr>
              <w:spacing w:after="60"/>
              <w:jc w:val="center"/>
              <w:rPr>
                <w:rFonts w:cs="Times New Roman"/>
                <w:bCs/>
              </w:rPr>
            </w:pPr>
          </w:p>
        </w:tc>
      </w:tr>
      <w:tr w:rsidR="00E34F9D" w:rsidRPr="00057EA8" w14:paraId="4A345D52" w14:textId="317B6AB5" w:rsidTr="00E34F9D">
        <w:tc>
          <w:tcPr>
            <w:tcW w:w="2070" w:type="dxa"/>
            <w:vMerge/>
            <w:shd w:val="clear" w:color="auto" w:fill="D0CECE" w:themeFill="background2" w:themeFillShade="E6"/>
            <w:tcMar>
              <w:top w:w="43" w:type="dxa"/>
              <w:left w:w="115" w:type="dxa"/>
              <w:bottom w:w="43" w:type="dxa"/>
              <w:right w:w="115" w:type="dxa"/>
            </w:tcMar>
            <w:vAlign w:val="center"/>
          </w:tcPr>
          <w:p w14:paraId="5F45AFD5" w14:textId="77777777" w:rsidR="00E34F9D" w:rsidRPr="00985F4A" w:rsidRDefault="00E34F9D" w:rsidP="00E34F9D">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9DE27" w14:textId="52875BBC" w:rsidR="00E34F9D" w:rsidRPr="00E34F9D" w:rsidRDefault="00E34F9D" w:rsidP="00E34F9D">
            <w:pPr>
              <w:spacing w:after="60"/>
              <w:rPr>
                <w:rFonts w:cs="Times New Roman"/>
                <w:bCs/>
              </w:rPr>
            </w:pPr>
            <w:r w:rsidRPr="00E34F9D">
              <w:rPr>
                <w:rFonts w:cs="Times New Roman"/>
              </w:rPr>
              <w:t>Stream embeddedness/ Prey base</w:t>
            </w:r>
          </w:p>
        </w:tc>
        <w:tc>
          <w:tcPr>
            <w:tcW w:w="2340" w:type="dxa"/>
            <w:shd w:val="clear" w:color="auto" w:fill="D0CECE" w:themeFill="background2" w:themeFillShade="E6"/>
            <w:vAlign w:val="center"/>
          </w:tcPr>
          <w:p w14:paraId="0F776735" w14:textId="7CE1B795" w:rsidR="00E34F9D" w:rsidRPr="00985F4A" w:rsidRDefault="00E34F9D" w:rsidP="00E34F9D">
            <w:pPr>
              <w:spacing w:after="60"/>
              <w:rPr>
                <w:rFonts w:cs="Times New Roman"/>
                <w:bCs/>
              </w:rPr>
            </w:pPr>
            <w:r w:rsidRPr="007E26E4">
              <w:rPr>
                <w:rFonts w:cs="Times New Roman"/>
                <w:bCs/>
              </w:rPr>
              <w:t>Supporting occupancy and reproduction</w:t>
            </w:r>
          </w:p>
        </w:tc>
        <w:tc>
          <w:tcPr>
            <w:tcW w:w="1347" w:type="dxa"/>
            <w:shd w:val="clear" w:color="auto" w:fill="D0CECE" w:themeFill="background2" w:themeFillShade="E6"/>
            <w:tcMar>
              <w:top w:w="43" w:type="dxa"/>
              <w:left w:w="115" w:type="dxa"/>
              <w:bottom w:w="43" w:type="dxa"/>
              <w:right w:w="115" w:type="dxa"/>
            </w:tcMar>
            <w:vAlign w:val="center"/>
          </w:tcPr>
          <w:p w14:paraId="72BF1426" w14:textId="77777777" w:rsidR="00E34F9D" w:rsidRPr="00985F4A" w:rsidRDefault="00E34F9D" w:rsidP="00E34F9D">
            <w:pPr>
              <w:spacing w:after="60"/>
              <w:rPr>
                <w:rFonts w:cs="Times New Roman"/>
                <w:bCs/>
              </w:rPr>
            </w:pPr>
          </w:p>
        </w:tc>
        <w:tc>
          <w:tcPr>
            <w:tcW w:w="1546" w:type="dxa"/>
            <w:shd w:val="clear" w:color="auto" w:fill="D0CECE" w:themeFill="background2" w:themeFillShade="E6"/>
            <w:vAlign w:val="center"/>
          </w:tcPr>
          <w:p w14:paraId="66B98209" w14:textId="77777777" w:rsidR="00E34F9D" w:rsidRPr="00985F4A" w:rsidRDefault="00E34F9D" w:rsidP="00E34F9D">
            <w:pPr>
              <w:spacing w:after="60"/>
              <w:jc w:val="center"/>
              <w:rPr>
                <w:rFonts w:cs="Times New Roman"/>
                <w:bCs/>
              </w:rPr>
            </w:pPr>
          </w:p>
        </w:tc>
      </w:tr>
      <w:tr w:rsidR="00E34F9D" w:rsidRPr="00057EA8" w14:paraId="139383B8" w14:textId="77777777" w:rsidTr="00E34F9D">
        <w:tc>
          <w:tcPr>
            <w:tcW w:w="2070" w:type="dxa"/>
            <w:vMerge/>
            <w:shd w:val="clear" w:color="auto" w:fill="D0CECE" w:themeFill="background2" w:themeFillShade="E6"/>
            <w:tcMar>
              <w:top w:w="43" w:type="dxa"/>
              <w:left w:w="115" w:type="dxa"/>
              <w:bottom w:w="43" w:type="dxa"/>
              <w:right w:w="115" w:type="dxa"/>
            </w:tcMar>
            <w:vAlign w:val="center"/>
          </w:tcPr>
          <w:p w14:paraId="04C1F001" w14:textId="77777777" w:rsidR="00E34F9D" w:rsidRPr="00985F4A" w:rsidRDefault="00E34F9D" w:rsidP="00E34F9D">
            <w:pPr>
              <w:spacing w:after="60"/>
              <w:rPr>
                <w:rFonts w:cs="Times New Roman"/>
                <w:bCs/>
              </w:rPr>
            </w:pPr>
          </w:p>
        </w:tc>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211994" w14:textId="2DD72360" w:rsidR="00E34F9D" w:rsidRPr="00E34F9D" w:rsidRDefault="00E34F9D" w:rsidP="00E34F9D">
            <w:pPr>
              <w:spacing w:after="60"/>
              <w:rPr>
                <w:rFonts w:cs="Times New Roman"/>
                <w:bCs/>
              </w:rPr>
            </w:pPr>
            <w:r w:rsidRPr="00E34F9D">
              <w:rPr>
                <w:rFonts w:cs="Times New Roman"/>
              </w:rPr>
              <w:t>Connectivity</w:t>
            </w:r>
          </w:p>
        </w:tc>
        <w:tc>
          <w:tcPr>
            <w:tcW w:w="2340" w:type="dxa"/>
            <w:shd w:val="clear" w:color="auto" w:fill="D0CECE" w:themeFill="background2" w:themeFillShade="E6"/>
            <w:vAlign w:val="center"/>
          </w:tcPr>
          <w:p w14:paraId="53DEF39E" w14:textId="3A4C2C4A" w:rsidR="00E34F9D" w:rsidRPr="007E26E4" w:rsidRDefault="00E34F9D" w:rsidP="00E34F9D">
            <w:pPr>
              <w:spacing w:after="60"/>
              <w:rPr>
                <w:rFonts w:cs="Times New Roman"/>
                <w:bCs/>
              </w:rPr>
            </w:pPr>
            <w:r w:rsidRPr="007E26E4">
              <w:rPr>
                <w:rFonts w:cs="Times New Roman"/>
                <w:bCs/>
              </w:rPr>
              <w:t>Supporting movement among occupied areas</w:t>
            </w:r>
          </w:p>
        </w:tc>
        <w:tc>
          <w:tcPr>
            <w:tcW w:w="1347" w:type="dxa"/>
            <w:shd w:val="clear" w:color="auto" w:fill="D0CECE" w:themeFill="background2" w:themeFillShade="E6"/>
            <w:tcMar>
              <w:top w:w="43" w:type="dxa"/>
              <w:left w:w="115" w:type="dxa"/>
              <w:bottom w:w="43" w:type="dxa"/>
              <w:right w:w="115" w:type="dxa"/>
            </w:tcMar>
            <w:vAlign w:val="center"/>
          </w:tcPr>
          <w:p w14:paraId="2B34DEB9" w14:textId="77777777" w:rsidR="00E34F9D" w:rsidRPr="00985F4A" w:rsidRDefault="00E34F9D" w:rsidP="00E34F9D">
            <w:pPr>
              <w:spacing w:after="60"/>
              <w:rPr>
                <w:rFonts w:cs="Times New Roman"/>
                <w:bCs/>
              </w:rPr>
            </w:pPr>
          </w:p>
        </w:tc>
        <w:tc>
          <w:tcPr>
            <w:tcW w:w="1546" w:type="dxa"/>
            <w:shd w:val="clear" w:color="auto" w:fill="D0CECE" w:themeFill="background2" w:themeFillShade="E6"/>
            <w:vAlign w:val="center"/>
          </w:tcPr>
          <w:p w14:paraId="26512F62" w14:textId="77777777" w:rsidR="00E34F9D" w:rsidRPr="00985F4A" w:rsidRDefault="00E34F9D" w:rsidP="00E34F9D">
            <w:pPr>
              <w:spacing w:after="60"/>
              <w:jc w:val="center"/>
              <w:rPr>
                <w:rFonts w:cs="Times New Roman"/>
                <w:bCs/>
              </w:rPr>
            </w:pPr>
          </w:p>
        </w:tc>
      </w:tr>
    </w:tbl>
    <w:p w14:paraId="2CD800B2" w14:textId="77777777" w:rsidR="00057EA8" w:rsidRPr="00A36F4C" w:rsidRDefault="00057EA8" w:rsidP="00A37E98">
      <w:pPr>
        <w:spacing w:after="0" w:line="240" w:lineRule="auto"/>
        <w:rPr>
          <w:rFonts w:cs="Times New Roman"/>
          <w:bCs/>
        </w:rPr>
      </w:pPr>
    </w:p>
    <w:p w14:paraId="64970AEB" w14:textId="09C3C93C" w:rsidR="00480CD5" w:rsidRPr="001A422C" w:rsidRDefault="00DB5F3A" w:rsidP="00A36F4C">
      <w:pPr>
        <w:spacing w:after="120" w:line="240" w:lineRule="auto"/>
        <w:ind w:left="432"/>
        <w:rPr>
          <w:rStyle w:val="normaltextrun"/>
        </w:rPr>
      </w:pPr>
      <w:r w:rsidRPr="001A422C">
        <w:rPr>
          <w:rStyle w:val="normaltextrun"/>
        </w:rPr>
        <w:t xml:space="preserve">Compensatory </w:t>
      </w:r>
      <w:r w:rsidR="00480CD5" w:rsidRPr="001A422C">
        <w:rPr>
          <w:rStyle w:val="normaltextrun"/>
        </w:rPr>
        <w:t>Mitigation Efforts</w:t>
      </w:r>
      <w:r w:rsidRPr="001A422C">
        <w:rPr>
          <w:rStyle w:val="normaltextrun"/>
        </w:rPr>
        <w:t xml:space="preserve"> (if applicable)</w:t>
      </w:r>
      <w:r w:rsidR="00480CD5" w:rsidRPr="001A422C">
        <w:rPr>
          <w:rStyle w:val="normaltextrun"/>
        </w:rPr>
        <w:t>:</w:t>
      </w:r>
    </w:p>
    <w:tbl>
      <w:tblPr>
        <w:tblStyle w:val="TableGrid"/>
        <w:tblW w:w="9090" w:type="dxa"/>
        <w:tblInd w:w="445" w:type="dxa"/>
        <w:tblBorders>
          <w:insideH w:val="none" w:sz="0" w:space="0" w:color="auto"/>
          <w:insideV w:val="none" w:sz="0" w:space="0" w:color="auto"/>
        </w:tblBorders>
        <w:tblLook w:val="04A0" w:firstRow="1" w:lastRow="0" w:firstColumn="1" w:lastColumn="0" w:noHBand="0" w:noVBand="1"/>
      </w:tblPr>
      <w:tblGrid>
        <w:gridCol w:w="9090"/>
      </w:tblGrid>
      <w:tr w:rsidR="00480CD5" w:rsidRPr="00977D8B" w14:paraId="157C3D14" w14:textId="77777777" w:rsidTr="003A3705">
        <w:trPr>
          <w:trHeight w:val="791"/>
        </w:trPr>
        <w:tc>
          <w:tcPr>
            <w:tcW w:w="9090" w:type="dxa"/>
          </w:tcPr>
          <w:p w14:paraId="118AD0E3" w14:textId="7D0F67AA" w:rsidR="00480CD5" w:rsidRPr="00977D8B" w:rsidRDefault="00A36F4C" w:rsidP="00BC433F">
            <w:pPr>
              <w:pStyle w:val="paragraph"/>
              <w:spacing w:before="0" w:beforeAutospacing="0" w:after="60" w:afterAutospacing="0"/>
              <w:textAlignment w:val="baseline"/>
              <w:rPr>
                <w:rStyle w:val="normaltextrun"/>
                <w:sz w:val="22"/>
                <w:szCs w:val="22"/>
              </w:rPr>
            </w:pPr>
            <w:r>
              <w:rPr>
                <w:rStyle w:val="normaltextrun"/>
                <w:sz w:val="22"/>
                <w:szCs w:val="22"/>
              </w:rPr>
              <w:t>[Enter text here]</w:t>
            </w:r>
          </w:p>
        </w:tc>
      </w:tr>
    </w:tbl>
    <w:p w14:paraId="4936454F" w14:textId="2EA4771D" w:rsidR="00A47828" w:rsidRPr="008D35EC" w:rsidRDefault="004501C7" w:rsidP="00A36F4C">
      <w:pPr>
        <w:pStyle w:val="Heading2"/>
        <w:shd w:val="clear" w:color="auto" w:fill="FFFFFF" w:themeFill="background1"/>
        <w:spacing w:before="300" w:after="120" w:line="240" w:lineRule="auto"/>
        <w:ind w:left="144"/>
        <w:rPr>
          <w:rStyle w:val="normaltextrun"/>
          <w:b w:val="0"/>
          <w:bCs w:val="0"/>
        </w:rPr>
      </w:pPr>
      <w:r w:rsidRPr="008D35EC">
        <w:rPr>
          <w:rStyle w:val="normaltextrun"/>
        </w:rPr>
        <w:t>Cumulative Effects</w:t>
      </w:r>
    </w:p>
    <w:p w14:paraId="79DE2679" w14:textId="77777777" w:rsidR="00C07AE3" w:rsidRDefault="008C3868" w:rsidP="00C07AE3">
      <w:pPr>
        <w:shd w:val="clear" w:color="auto" w:fill="FFFFFF" w:themeFill="background1"/>
        <w:spacing w:after="0" w:line="240" w:lineRule="auto"/>
        <w:ind w:left="432"/>
        <w:rPr>
          <w:rStyle w:val="normaltextrun"/>
        </w:rPr>
      </w:pPr>
      <w:r w:rsidRPr="008D35EC">
        <w:rPr>
          <w:rStyle w:val="normaltextrun"/>
        </w:rPr>
        <w:t xml:space="preserve">Cumulative effects are those effects of future State or private activities, not involving Federal activities, that are reasonably certain to occur within the action area of the Federal action subject to consultation (50 CFR §402.02). </w:t>
      </w:r>
    </w:p>
    <w:p w14:paraId="20EDBAF3" w14:textId="77777777" w:rsidR="00C07AE3" w:rsidRDefault="00C07AE3" w:rsidP="00C07AE3">
      <w:pPr>
        <w:shd w:val="clear" w:color="auto" w:fill="FFFFFF" w:themeFill="background1"/>
        <w:spacing w:after="0" w:line="240" w:lineRule="auto"/>
        <w:ind w:left="432"/>
        <w:rPr>
          <w:rStyle w:val="normaltextrun"/>
        </w:rPr>
      </w:pPr>
    </w:p>
    <w:p w14:paraId="4E0B7E0B" w14:textId="0CF86D0D" w:rsidR="00111C06" w:rsidRDefault="00C07AE3" w:rsidP="00C07AE3">
      <w:pPr>
        <w:shd w:val="clear" w:color="auto" w:fill="FFFFFF" w:themeFill="background1"/>
        <w:spacing w:after="0" w:line="240" w:lineRule="auto"/>
        <w:ind w:left="432"/>
        <w:rPr>
          <w:rStyle w:val="normaltextrun"/>
        </w:rPr>
      </w:pPr>
      <w:r>
        <w:rPr>
          <w:rStyle w:val="normaltextrun"/>
        </w:rPr>
        <w:t>D</w:t>
      </w:r>
      <w:r w:rsidR="00111C06">
        <w:rPr>
          <w:rStyle w:val="normaltextrun"/>
        </w:rPr>
        <w:t xml:space="preserve">escribe any anticipated cumulative effects </w:t>
      </w:r>
      <w:r w:rsidR="00C933D7">
        <w:rPr>
          <w:rStyle w:val="normaltextrun"/>
        </w:rPr>
        <w:t xml:space="preserve">within the action area. If none are anticipated, note “none”. </w:t>
      </w:r>
    </w:p>
    <w:p w14:paraId="6C984AA2" w14:textId="77777777" w:rsidR="00C07AE3" w:rsidRDefault="00C07AE3" w:rsidP="00C07AE3">
      <w:pPr>
        <w:shd w:val="clear" w:color="auto" w:fill="FFFFFF" w:themeFill="background1"/>
        <w:spacing w:after="0" w:line="240" w:lineRule="auto"/>
        <w:ind w:left="432"/>
        <w:rPr>
          <w:rStyle w:val="normaltextrun"/>
        </w:rPr>
      </w:pPr>
    </w:p>
    <w:tbl>
      <w:tblPr>
        <w:tblStyle w:val="TableGrid"/>
        <w:tblW w:w="9090" w:type="dxa"/>
        <w:tblInd w:w="445" w:type="dxa"/>
        <w:tblBorders>
          <w:insideH w:val="none" w:sz="0" w:space="0" w:color="auto"/>
          <w:insideV w:val="none" w:sz="0" w:space="0" w:color="auto"/>
        </w:tblBorders>
        <w:tblLook w:val="04A0" w:firstRow="1" w:lastRow="0" w:firstColumn="1" w:lastColumn="0" w:noHBand="0" w:noVBand="1"/>
      </w:tblPr>
      <w:tblGrid>
        <w:gridCol w:w="9090"/>
      </w:tblGrid>
      <w:tr w:rsidR="000A65C9" w:rsidRPr="00977D8B" w14:paraId="4BF1CD10" w14:textId="77777777" w:rsidTr="00114831">
        <w:trPr>
          <w:trHeight w:val="899"/>
        </w:trPr>
        <w:tc>
          <w:tcPr>
            <w:tcW w:w="9090" w:type="dxa"/>
          </w:tcPr>
          <w:p w14:paraId="0429A028" w14:textId="5308F046" w:rsidR="000A65C9" w:rsidRPr="00977D8B" w:rsidRDefault="00A36F4C" w:rsidP="00C05190">
            <w:pPr>
              <w:pStyle w:val="paragraph"/>
              <w:spacing w:before="0" w:beforeAutospacing="0" w:after="60" w:afterAutospacing="0"/>
              <w:textAlignment w:val="baseline"/>
              <w:rPr>
                <w:rStyle w:val="normaltextrun"/>
                <w:sz w:val="22"/>
                <w:szCs w:val="22"/>
              </w:rPr>
            </w:pPr>
            <w:r>
              <w:rPr>
                <w:rStyle w:val="normaltextrun"/>
                <w:sz w:val="22"/>
                <w:szCs w:val="22"/>
              </w:rPr>
              <w:t>[Enter text here]</w:t>
            </w:r>
          </w:p>
        </w:tc>
      </w:tr>
    </w:tbl>
    <w:p w14:paraId="765EC707" w14:textId="3FA95CEB" w:rsidR="00EE646E" w:rsidRPr="00A36F4C" w:rsidRDefault="00737471" w:rsidP="00A36F4C">
      <w:pPr>
        <w:pStyle w:val="Heading1"/>
        <w:rPr>
          <w:rStyle w:val="normaltextrun"/>
        </w:rPr>
      </w:pPr>
      <w:r w:rsidRPr="00A36F4C">
        <w:rPr>
          <w:rStyle w:val="normaltextrun"/>
        </w:rPr>
        <w:lastRenderedPageBreak/>
        <w:t xml:space="preserve">Form </w:t>
      </w:r>
      <w:r w:rsidR="004A6C59" w:rsidRPr="00A36F4C">
        <w:rPr>
          <w:rStyle w:val="normaltextrun"/>
        </w:rPr>
        <w:t>Sub</w:t>
      </w:r>
      <w:r w:rsidR="00643EF9" w:rsidRPr="00A36F4C">
        <w:rPr>
          <w:rStyle w:val="normaltextrun"/>
        </w:rPr>
        <w:t xml:space="preserve">mission </w:t>
      </w:r>
    </w:p>
    <w:p w14:paraId="768698B9" w14:textId="70F6A73C" w:rsidR="009A25D7" w:rsidRPr="00CE4965" w:rsidRDefault="001F5653" w:rsidP="003A3705">
      <w:pPr>
        <w:keepNext/>
        <w:keepLines/>
        <w:spacing w:after="0" w:line="240" w:lineRule="auto"/>
        <w:ind w:left="144"/>
        <w:rPr>
          <w:rFonts w:cs="Times New Roman"/>
          <w:szCs w:val="20"/>
        </w:rPr>
      </w:pPr>
      <w:r w:rsidRPr="001A422C">
        <w:rPr>
          <w:rFonts w:cs="Times New Roman"/>
          <w:szCs w:val="20"/>
        </w:rPr>
        <w:t xml:space="preserve">By signing this form, the action agency </w:t>
      </w:r>
      <w:r w:rsidR="00CA75F0" w:rsidRPr="001A422C">
        <w:rPr>
          <w:rFonts w:cs="Times New Roman"/>
          <w:szCs w:val="20"/>
        </w:rPr>
        <w:t>is</w:t>
      </w:r>
      <w:r w:rsidR="00F41A3A">
        <w:rPr>
          <w:rFonts w:cs="Times New Roman"/>
          <w:szCs w:val="20"/>
        </w:rPr>
        <w:t>:</w:t>
      </w:r>
      <w:r w:rsidR="00CA75F0" w:rsidRPr="001A422C">
        <w:rPr>
          <w:rFonts w:cs="Times New Roman"/>
          <w:szCs w:val="20"/>
        </w:rPr>
        <w:t xml:space="preserve"> </w:t>
      </w:r>
      <w:r w:rsidR="001718CB" w:rsidRPr="001A422C">
        <w:rPr>
          <w:rFonts w:cs="Times New Roman"/>
          <w:szCs w:val="20"/>
        </w:rPr>
        <w:t xml:space="preserve">1) </w:t>
      </w:r>
      <w:r w:rsidR="00593424" w:rsidRPr="001A422C">
        <w:rPr>
          <w:rFonts w:cs="Times New Roman"/>
          <w:szCs w:val="20"/>
        </w:rPr>
        <w:t>confirming project activities are within the scope of the Service’s 202</w:t>
      </w:r>
      <w:r w:rsidR="00B27484">
        <w:rPr>
          <w:rFonts w:cs="Times New Roman"/>
          <w:szCs w:val="20"/>
        </w:rPr>
        <w:t>4</w:t>
      </w:r>
      <w:r w:rsidR="00593424" w:rsidRPr="001A422C">
        <w:rPr>
          <w:rFonts w:cs="Times New Roman"/>
          <w:szCs w:val="20"/>
        </w:rPr>
        <w:t xml:space="preserve"> Standing Analysis</w:t>
      </w:r>
      <w:r w:rsidR="00B27484">
        <w:rPr>
          <w:rFonts w:cs="Times New Roman"/>
          <w:szCs w:val="20"/>
        </w:rPr>
        <w:t xml:space="preserve"> supporting the SCF</w:t>
      </w:r>
      <w:r w:rsidR="001718CB" w:rsidRPr="001A422C">
        <w:rPr>
          <w:rFonts w:cs="Times New Roman"/>
          <w:szCs w:val="20"/>
        </w:rPr>
        <w:t xml:space="preserve">, 2) confirming </w:t>
      </w:r>
      <w:r w:rsidR="00593424" w:rsidRPr="001A422C">
        <w:rPr>
          <w:rFonts w:cs="Times New Roman"/>
          <w:szCs w:val="20"/>
        </w:rPr>
        <w:t xml:space="preserve">anticipated effects are consistent with </w:t>
      </w:r>
      <w:r w:rsidR="001718CB" w:rsidRPr="00CE4965">
        <w:rPr>
          <w:rFonts w:cs="Times New Roman"/>
          <w:szCs w:val="20"/>
        </w:rPr>
        <w:t xml:space="preserve">the </w:t>
      </w:r>
      <w:r w:rsidR="0084032F" w:rsidRPr="00CE4965">
        <w:rPr>
          <w:rFonts w:cs="Times New Roman"/>
          <w:szCs w:val="20"/>
        </w:rPr>
        <w:t xml:space="preserve">those </w:t>
      </w:r>
      <w:r w:rsidR="001718CB" w:rsidRPr="00CE4965">
        <w:rPr>
          <w:rFonts w:cs="Times New Roman"/>
          <w:szCs w:val="20"/>
        </w:rPr>
        <w:t xml:space="preserve">in the Standing Analysis, and 3) </w:t>
      </w:r>
      <w:r w:rsidR="00CA75F0" w:rsidRPr="00CE4965">
        <w:rPr>
          <w:rFonts w:cs="Times New Roman"/>
          <w:szCs w:val="20"/>
        </w:rPr>
        <w:t xml:space="preserve">conveying </w:t>
      </w:r>
      <w:r w:rsidR="009A25D7" w:rsidRPr="00CE4965">
        <w:rPr>
          <w:rFonts w:cs="Times New Roman"/>
          <w:szCs w:val="20"/>
        </w:rPr>
        <w:t xml:space="preserve">your </w:t>
      </w:r>
      <w:r w:rsidR="00BA2E05" w:rsidRPr="00CE4965">
        <w:rPr>
          <w:rFonts w:cs="Times New Roman"/>
          <w:szCs w:val="20"/>
        </w:rPr>
        <w:t>determination</w:t>
      </w:r>
      <w:r w:rsidR="00560D4D" w:rsidRPr="00CE4965">
        <w:rPr>
          <w:rFonts w:cs="Times New Roman"/>
          <w:szCs w:val="20"/>
        </w:rPr>
        <w:t xml:space="preserve"> of effects </w:t>
      </w:r>
      <w:r w:rsidR="000A5EC9" w:rsidRPr="00CE4965">
        <w:rPr>
          <w:rFonts w:cs="Times New Roman"/>
          <w:szCs w:val="20"/>
        </w:rPr>
        <w:t xml:space="preserve">to the Big Creek Crayfish, St. Francis River Crayfish, and the species’ </w:t>
      </w:r>
      <w:r w:rsidR="00B70493" w:rsidRPr="00CE4965">
        <w:rPr>
          <w:rFonts w:cs="Times New Roman"/>
          <w:szCs w:val="20"/>
        </w:rPr>
        <w:t>DCH</w:t>
      </w:r>
      <w:r w:rsidRPr="00CE4965">
        <w:rPr>
          <w:rFonts w:cs="Times New Roman"/>
          <w:szCs w:val="20"/>
        </w:rPr>
        <w:t xml:space="preserve">. </w:t>
      </w:r>
    </w:p>
    <w:p w14:paraId="31A75E3B" w14:textId="77777777" w:rsidR="009A25D7" w:rsidRPr="00CE4965" w:rsidRDefault="009A25D7" w:rsidP="00DA143A">
      <w:pPr>
        <w:keepNext/>
        <w:keepLines/>
        <w:spacing w:after="0" w:line="240" w:lineRule="auto"/>
        <w:rPr>
          <w:rFonts w:cs="Times New Roman"/>
          <w:szCs w:val="20"/>
        </w:rPr>
      </w:pPr>
    </w:p>
    <w:p w14:paraId="24BD2179" w14:textId="08E0D309" w:rsidR="00B61D88" w:rsidRPr="001A422C" w:rsidRDefault="001F5653" w:rsidP="003A3705">
      <w:pPr>
        <w:keepNext/>
        <w:keepLines/>
        <w:spacing w:after="0" w:line="240" w:lineRule="auto"/>
        <w:ind w:left="144"/>
        <w:rPr>
          <w:rFonts w:cs="Times New Roman"/>
          <w:szCs w:val="20"/>
        </w:rPr>
      </w:pPr>
      <w:r w:rsidRPr="00CE4965">
        <w:rPr>
          <w:rFonts w:cs="Times New Roman"/>
          <w:szCs w:val="20"/>
        </w:rPr>
        <w:t xml:space="preserve">If the </w:t>
      </w:r>
      <w:r w:rsidR="00BC6664" w:rsidRPr="00CE4965">
        <w:rPr>
          <w:rFonts w:cs="Times New Roman"/>
          <w:szCs w:val="20"/>
        </w:rPr>
        <w:t>Service</w:t>
      </w:r>
      <w:r w:rsidRPr="00CE4965">
        <w:rPr>
          <w:rFonts w:cs="Times New Roman"/>
          <w:szCs w:val="20"/>
        </w:rPr>
        <w:t xml:space="preserve"> does not respond within 30 days from submittal of this form, the action agency may presume that </w:t>
      </w:r>
      <w:r w:rsidR="002F328B" w:rsidRPr="00CE4965">
        <w:rPr>
          <w:rFonts w:cs="Times New Roman"/>
          <w:szCs w:val="20"/>
        </w:rPr>
        <w:t xml:space="preserve">“may affect, but not likely to adversely affect” </w:t>
      </w:r>
      <w:r w:rsidRPr="00CE4965">
        <w:rPr>
          <w:rFonts w:cs="Times New Roman"/>
          <w:szCs w:val="20"/>
        </w:rPr>
        <w:t>determination</w:t>
      </w:r>
      <w:r w:rsidR="002F328B" w:rsidRPr="00CE4965">
        <w:rPr>
          <w:rFonts w:cs="Times New Roman"/>
          <w:szCs w:val="20"/>
        </w:rPr>
        <w:t>s are</w:t>
      </w:r>
      <w:r w:rsidRPr="00CE4965">
        <w:rPr>
          <w:rFonts w:cs="Times New Roman"/>
          <w:szCs w:val="20"/>
        </w:rPr>
        <w:t xml:space="preserve"> informed by the best available information and that responsibilities under 7(a)(2) with respect to the </w:t>
      </w:r>
      <w:r w:rsidR="00135FD3" w:rsidRPr="00CE4965">
        <w:rPr>
          <w:rFonts w:cs="Times New Roman"/>
          <w:szCs w:val="20"/>
        </w:rPr>
        <w:t xml:space="preserve">two crayfishes and their </w:t>
      </w:r>
      <w:r w:rsidR="00B70493" w:rsidRPr="00CE4965">
        <w:rPr>
          <w:rFonts w:cs="Times New Roman"/>
          <w:szCs w:val="20"/>
        </w:rPr>
        <w:t>DCH</w:t>
      </w:r>
      <w:r w:rsidR="00135FD3" w:rsidRPr="00CE4965">
        <w:rPr>
          <w:rFonts w:cs="Times New Roman"/>
          <w:szCs w:val="20"/>
        </w:rPr>
        <w:t xml:space="preserve"> have been fulfilled</w:t>
      </w:r>
      <w:r w:rsidRPr="00CE4965">
        <w:rPr>
          <w:rFonts w:cs="Times New Roman"/>
          <w:szCs w:val="20"/>
        </w:rPr>
        <w:t xml:space="preserve">. The action agency will update this determination annually for multi-year activities. The action agency understands that the </w:t>
      </w:r>
      <w:r w:rsidR="00BA2E05" w:rsidRPr="00CE4965">
        <w:rPr>
          <w:rFonts w:cs="Times New Roman"/>
          <w:szCs w:val="20"/>
        </w:rPr>
        <w:t>Service</w:t>
      </w:r>
      <w:r w:rsidRPr="00CE4965">
        <w:rPr>
          <w:rFonts w:cs="Times New Roman"/>
          <w:szCs w:val="20"/>
        </w:rPr>
        <w:t xml:space="preserve"> presumes that all activities are implemented as described herein</w:t>
      </w:r>
      <w:r w:rsidR="00A347CF" w:rsidRPr="001A422C">
        <w:rPr>
          <w:rFonts w:cs="Times New Roman"/>
          <w:szCs w:val="20"/>
        </w:rPr>
        <w:t xml:space="preserve"> and </w:t>
      </w:r>
      <w:r w:rsidRPr="001A422C">
        <w:rPr>
          <w:rFonts w:cs="Times New Roman"/>
          <w:szCs w:val="20"/>
        </w:rPr>
        <w:t xml:space="preserve">will promptly report any departures from the described activities to the </w:t>
      </w:r>
      <w:r w:rsidR="00BA2E05" w:rsidRPr="001A422C">
        <w:rPr>
          <w:rFonts w:cs="Times New Roman"/>
          <w:szCs w:val="20"/>
        </w:rPr>
        <w:t>Missouri Ecological Services</w:t>
      </w:r>
      <w:r w:rsidRPr="001A422C">
        <w:rPr>
          <w:rFonts w:cs="Times New Roman"/>
          <w:szCs w:val="20"/>
        </w:rPr>
        <w:t xml:space="preserve"> Field Office.</w:t>
      </w:r>
    </w:p>
    <w:p w14:paraId="6BF77702" w14:textId="2028E699" w:rsidR="001F5653" w:rsidRPr="001A422C" w:rsidRDefault="001F5653" w:rsidP="00DA143A">
      <w:pPr>
        <w:keepNext/>
        <w:keepLines/>
        <w:spacing w:line="240" w:lineRule="auto"/>
        <w:rPr>
          <w:rFonts w:cs="Times New Roman"/>
          <w:szCs w:val="20"/>
        </w:rPr>
      </w:pPr>
    </w:p>
    <w:p w14:paraId="7BF93E7B" w14:textId="450B68E5" w:rsidR="00E85EB9" w:rsidRPr="001A422C" w:rsidRDefault="001F5653" w:rsidP="003A3705">
      <w:pPr>
        <w:keepNext/>
        <w:keepLines/>
        <w:spacing w:line="240" w:lineRule="auto"/>
        <w:ind w:left="144"/>
        <w:rPr>
          <w:rFonts w:cs="Times New Roman"/>
          <w:sz w:val="20"/>
          <w:szCs w:val="20"/>
        </w:rPr>
      </w:pPr>
      <w:r w:rsidRPr="001A422C">
        <w:rPr>
          <w:rFonts w:cs="Times New Roman"/>
          <w:szCs w:val="20"/>
        </w:rPr>
        <w:t>Signature: ______________________________</w:t>
      </w:r>
      <w:r w:rsidR="00FA0A53" w:rsidRPr="001A422C">
        <w:rPr>
          <w:rFonts w:cs="Times New Roman"/>
          <w:szCs w:val="20"/>
        </w:rPr>
        <w:t>_________</w:t>
      </w:r>
      <w:r w:rsidRPr="001A422C">
        <w:rPr>
          <w:rFonts w:cs="Times New Roman"/>
          <w:szCs w:val="20"/>
        </w:rPr>
        <w:t xml:space="preserve"> Date Submitted: _______________</w:t>
      </w:r>
    </w:p>
    <w:p w14:paraId="37D64349" w14:textId="31E00A82" w:rsidR="00E85EB9" w:rsidRPr="001A422C" w:rsidRDefault="00E85EB9" w:rsidP="00DA712B">
      <w:pPr>
        <w:spacing w:line="240" w:lineRule="auto"/>
        <w:rPr>
          <w:rFonts w:cs="Times New Roman"/>
          <w:sz w:val="20"/>
          <w:szCs w:val="20"/>
        </w:rPr>
      </w:pPr>
    </w:p>
    <w:sectPr w:rsidR="00E85EB9" w:rsidRPr="001A422C" w:rsidSect="00361918">
      <w:footerReference w:type="default" r:id="rId15"/>
      <w:footerReference w:type="first" r:id="rId16"/>
      <w:pgSz w:w="12240" w:h="15840"/>
      <w:pgMar w:top="1152"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50F6" w14:textId="77777777" w:rsidR="00944662" w:rsidRDefault="00944662" w:rsidP="00F315AF">
      <w:pPr>
        <w:spacing w:after="0" w:line="240" w:lineRule="auto"/>
      </w:pPr>
      <w:r>
        <w:separator/>
      </w:r>
    </w:p>
  </w:endnote>
  <w:endnote w:type="continuationSeparator" w:id="0">
    <w:p w14:paraId="7D1A65EC" w14:textId="77777777" w:rsidR="00944662" w:rsidRDefault="00944662" w:rsidP="00F3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806722"/>
      <w:docPartObj>
        <w:docPartGallery w:val="Page Numbers (Bottom of Page)"/>
        <w:docPartUnique/>
      </w:docPartObj>
    </w:sdtPr>
    <w:sdtEndPr>
      <w:rPr>
        <w:noProof/>
      </w:rPr>
    </w:sdtEndPr>
    <w:sdtContent>
      <w:p w14:paraId="30267CCD" w14:textId="2DF48DE2" w:rsidR="0091008E" w:rsidRDefault="009100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6AAEA" w14:textId="77777777" w:rsidR="0091008E" w:rsidRDefault="00910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AB32" w14:textId="21BA0914" w:rsidR="00C47288" w:rsidRPr="00E9042C" w:rsidRDefault="00C47288">
    <w:pPr>
      <w:pStyle w:val="Footer"/>
      <w:rPr>
        <w:sz w:val="20"/>
        <w:szCs w:val="20"/>
      </w:rPr>
    </w:pPr>
    <w:r w:rsidRPr="00E9042C">
      <w:rPr>
        <w:sz w:val="20"/>
        <w:szCs w:val="20"/>
      </w:rPr>
      <w:t>Version Date:</w:t>
    </w:r>
    <w:r w:rsidR="00E9042C" w:rsidRPr="00E9042C">
      <w:rPr>
        <w:sz w:val="20"/>
        <w:szCs w:val="20"/>
      </w:rPr>
      <w:t xml:space="preserve"> October</w:t>
    </w:r>
    <w:r w:rsidR="00197212" w:rsidRPr="00E9042C">
      <w:rPr>
        <w:sz w:val="20"/>
        <w:szCs w:val="20"/>
      </w:rPr>
      <w:t xml:space="preserve"> 2024</w:t>
    </w:r>
    <w:r w:rsidR="00E9042C" w:rsidRPr="00E9042C">
      <w:rPr>
        <w:sz w:val="20"/>
        <w:szCs w:val="20"/>
      </w:rPr>
      <w: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C4BA" w14:textId="77777777" w:rsidR="00944662" w:rsidRDefault="00944662" w:rsidP="00F315AF">
      <w:pPr>
        <w:spacing w:after="0" w:line="240" w:lineRule="auto"/>
      </w:pPr>
      <w:r>
        <w:separator/>
      </w:r>
    </w:p>
  </w:footnote>
  <w:footnote w:type="continuationSeparator" w:id="0">
    <w:p w14:paraId="7D7A7621" w14:textId="77777777" w:rsidR="00944662" w:rsidRDefault="00944662" w:rsidP="00F31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7D7"/>
    <w:multiLevelType w:val="multilevel"/>
    <w:tmpl w:val="003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C6378"/>
    <w:multiLevelType w:val="hybridMultilevel"/>
    <w:tmpl w:val="777EC0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AD41B7"/>
    <w:multiLevelType w:val="multilevel"/>
    <w:tmpl w:val="184447B0"/>
    <w:lvl w:ilvl="0">
      <w:start w:val="1"/>
      <w:numFmt w:val="upperRoman"/>
      <w:pStyle w:val="Heading1"/>
      <w:lvlText w:val="%1."/>
      <w:lvlJc w:val="right"/>
      <w:pPr>
        <w:ind w:left="36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180113A2"/>
    <w:multiLevelType w:val="multilevel"/>
    <w:tmpl w:val="DF6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02338"/>
    <w:multiLevelType w:val="hybridMultilevel"/>
    <w:tmpl w:val="C818F1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F75CF"/>
    <w:multiLevelType w:val="hybridMultilevel"/>
    <w:tmpl w:val="A05E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867A1"/>
    <w:multiLevelType w:val="hybridMultilevel"/>
    <w:tmpl w:val="9166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3670E"/>
    <w:multiLevelType w:val="hybridMultilevel"/>
    <w:tmpl w:val="C2605266"/>
    <w:lvl w:ilvl="0" w:tplc="7F569D50">
      <w:start w:val="1"/>
      <w:numFmt w:val="bullet"/>
      <w:lvlText w:val=""/>
      <w:lvlJc w:val="left"/>
      <w:pPr>
        <w:ind w:left="720" w:hanging="360"/>
      </w:pPr>
      <w:rPr>
        <w:rFonts w:ascii="Symbol" w:hAnsi="Symbol" w:hint="default"/>
      </w:rPr>
    </w:lvl>
    <w:lvl w:ilvl="1" w:tplc="77EAF27A">
      <w:start w:val="1"/>
      <w:numFmt w:val="bullet"/>
      <w:lvlText w:val="o"/>
      <w:lvlJc w:val="left"/>
      <w:pPr>
        <w:ind w:left="1440" w:hanging="360"/>
      </w:pPr>
      <w:rPr>
        <w:rFonts w:ascii="Courier New" w:hAnsi="Courier New" w:hint="default"/>
      </w:rPr>
    </w:lvl>
    <w:lvl w:ilvl="2" w:tplc="DF2ACD50">
      <w:start w:val="1"/>
      <w:numFmt w:val="bullet"/>
      <w:lvlText w:val=""/>
      <w:lvlJc w:val="left"/>
      <w:pPr>
        <w:ind w:left="2160" w:hanging="360"/>
      </w:pPr>
      <w:rPr>
        <w:rFonts w:ascii="Wingdings" w:hAnsi="Wingdings" w:hint="default"/>
      </w:rPr>
    </w:lvl>
    <w:lvl w:ilvl="3" w:tplc="07CC897C">
      <w:start w:val="1"/>
      <w:numFmt w:val="bullet"/>
      <w:lvlText w:val=""/>
      <w:lvlJc w:val="left"/>
      <w:pPr>
        <w:ind w:left="2880" w:hanging="360"/>
      </w:pPr>
      <w:rPr>
        <w:rFonts w:ascii="Symbol" w:hAnsi="Symbol" w:hint="default"/>
      </w:rPr>
    </w:lvl>
    <w:lvl w:ilvl="4" w:tplc="EBA6F70C">
      <w:start w:val="1"/>
      <w:numFmt w:val="bullet"/>
      <w:lvlText w:val="o"/>
      <w:lvlJc w:val="left"/>
      <w:pPr>
        <w:ind w:left="3600" w:hanging="360"/>
      </w:pPr>
      <w:rPr>
        <w:rFonts w:ascii="Courier New" w:hAnsi="Courier New" w:hint="default"/>
      </w:rPr>
    </w:lvl>
    <w:lvl w:ilvl="5" w:tplc="37623378">
      <w:start w:val="1"/>
      <w:numFmt w:val="bullet"/>
      <w:lvlText w:val=""/>
      <w:lvlJc w:val="left"/>
      <w:pPr>
        <w:ind w:left="4320" w:hanging="360"/>
      </w:pPr>
      <w:rPr>
        <w:rFonts w:ascii="Wingdings" w:hAnsi="Wingdings" w:hint="default"/>
      </w:rPr>
    </w:lvl>
    <w:lvl w:ilvl="6" w:tplc="D4F206CA">
      <w:start w:val="1"/>
      <w:numFmt w:val="bullet"/>
      <w:lvlText w:val=""/>
      <w:lvlJc w:val="left"/>
      <w:pPr>
        <w:ind w:left="5040" w:hanging="360"/>
      </w:pPr>
      <w:rPr>
        <w:rFonts w:ascii="Symbol" w:hAnsi="Symbol" w:hint="default"/>
      </w:rPr>
    </w:lvl>
    <w:lvl w:ilvl="7" w:tplc="F3467D2A">
      <w:start w:val="1"/>
      <w:numFmt w:val="bullet"/>
      <w:lvlText w:val="o"/>
      <w:lvlJc w:val="left"/>
      <w:pPr>
        <w:ind w:left="5760" w:hanging="360"/>
      </w:pPr>
      <w:rPr>
        <w:rFonts w:ascii="Courier New" w:hAnsi="Courier New" w:hint="default"/>
      </w:rPr>
    </w:lvl>
    <w:lvl w:ilvl="8" w:tplc="38DE1DE2">
      <w:start w:val="1"/>
      <w:numFmt w:val="bullet"/>
      <w:lvlText w:val=""/>
      <w:lvlJc w:val="left"/>
      <w:pPr>
        <w:ind w:left="6480" w:hanging="360"/>
      </w:pPr>
      <w:rPr>
        <w:rFonts w:ascii="Wingdings" w:hAnsi="Wingdings" w:hint="default"/>
      </w:rPr>
    </w:lvl>
  </w:abstractNum>
  <w:abstractNum w:abstractNumId="8" w15:restartNumberingAfterBreak="0">
    <w:nsid w:val="34C17D66"/>
    <w:multiLevelType w:val="hybridMultilevel"/>
    <w:tmpl w:val="1968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D2C05"/>
    <w:multiLevelType w:val="hybridMultilevel"/>
    <w:tmpl w:val="D942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846E8"/>
    <w:multiLevelType w:val="multilevel"/>
    <w:tmpl w:val="0D6AE740"/>
    <w:lvl w:ilvl="0">
      <w:start w:val="1"/>
      <w:numFmt w:val="upperRoman"/>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F80A29"/>
    <w:multiLevelType w:val="hybridMultilevel"/>
    <w:tmpl w:val="EFF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0C33"/>
    <w:multiLevelType w:val="hybridMultilevel"/>
    <w:tmpl w:val="27007498"/>
    <w:lvl w:ilvl="0" w:tplc="61487BFE">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2CC4"/>
    <w:multiLevelType w:val="hybridMultilevel"/>
    <w:tmpl w:val="28C2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E3823"/>
    <w:multiLevelType w:val="multilevel"/>
    <w:tmpl w:val="863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04DD2"/>
    <w:multiLevelType w:val="hybridMultilevel"/>
    <w:tmpl w:val="6B76EB5C"/>
    <w:lvl w:ilvl="0" w:tplc="A7CE32B2">
      <w:start w:val="1"/>
      <w:numFmt w:val="bullet"/>
      <w:lvlText w:val=""/>
      <w:lvlJc w:val="left"/>
      <w:pPr>
        <w:ind w:left="720" w:hanging="360"/>
      </w:pPr>
      <w:rPr>
        <w:rFonts w:ascii="Symbol" w:hAnsi="Symbol" w:hint="default"/>
      </w:rPr>
    </w:lvl>
    <w:lvl w:ilvl="1" w:tplc="4BBCCBAC">
      <w:start w:val="1"/>
      <w:numFmt w:val="bullet"/>
      <w:lvlText w:val="o"/>
      <w:lvlJc w:val="left"/>
      <w:pPr>
        <w:ind w:left="1440" w:hanging="360"/>
      </w:pPr>
      <w:rPr>
        <w:rFonts w:ascii="Courier New" w:hAnsi="Courier New" w:hint="default"/>
      </w:rPr>
    </w:lvl>
    <w:lvl w:ilvl="2" w:tplc="1C9A8E92">
      <w:start w:val="1"/>
      <w:numFmt w:val="bullet"/>
      <w:lvlText w:val=""/>
      <w:lvlJc w:val="left"/>
      <w:pPr>
        <w:ind w:left="2160" w:hanging="360"/>
      </w:pPr>
      <w:rPr>
        <w:rFonts w:ascii="Wingdings" w:hAnsi="Wingdings" w:hint="default"/>
      </w:rPr>
    </w:lvl>
    <w:lvl w:ilvl="3" w:tplc="223A93FE">
      <w:start w:val="1"/>
      <w:numFmt w:val="bullet"/>
      <w:lvlText w:val=""/>
      <w:lvlJc w:val="left"/>
      <w:pPr>
        <w:ind w:left="2880" w:hanging="360"/>
      </w:pPr>
      <w:rPr>
        <w:rFonts w:ascii="Symbol" w:hAnsi="Symbol" w:hint="default"/>
      </w:rPr>
    </w:lvl>
    <w:lvl w:ilvl="4" w:tplc="F11A2072">
      <w:start w:val="1"/>
      <w:numFmt w:val="bullet"/>
      <w:lvlText w:val="o"/>
      <w:lvlJc w:val="left"/>
      <w:pPr>
        <w:ind w:left="3600" w:hanging="360"/>
      </w:pPr>
      <w:rPr>
        <w:rFonts w:ascii="Courier New" w:hAnsi="Courier New" w:hint="default"/>
      </w:rPr>
    </w:lvl>
    <w:lvl w:ilvl="5" w:tplc="1C680468">
      <w:start w:val="1"/>
      <w:numFmt w:val="bullet"/>
      <w:lvlText w:val=""/>
      <w:lvlJc w:val="left"/>
      <w:pPr>
        <w:ind w:left="4320" w:hanging="360"/>
      </w:pPr>
      <w:rPr>
        <w:rFonts w:ascii="Wingdings" w:hAnsi="Wingdings" w:hint="default"/>
      </w:rPr>
    </w:lvl>
    <w:lvl w:ilvl="6" w:tplc="43E86E4A">
      <w:start w:val="1"/>
      <w:numFmt w:val="bullet"/>
      <w:lvlText w:val=""/>
      <w:lvlJc w:val="left"/>
      <w:pPr>
        <w:ind w:left="5040" w:hanging="360"/>
      </w:pPr>
      <w:rPr>
        <w:rFonts w:ascii="Symbol" w:hAnsi="Symbol" w:hint="default"/>
      </w:rPr>
    </w:lvl>
    <w:lvl w:ilvl="7" w:tplc="824411B0">
      <w:start w:val="1"/>
      <w:numFmt w:val="bullet"/>
      <w:lvlText w:val="o"/>
      <w:lvlJc w:val="left"/>
      <w:pPr>
        <w:ind w:left="5760" w:hanging="360"/>
      </w:pPr>
      <w:rPr>
        <w:rFonts w:ascii="Courier New" w:hAnsi="Courier New" w:hint="default"/>
      </w:rPr>
    </w:lvl>
    <w:lvl w:ilvl="8" w:tplc="F3DAB6DC">
      <w:start w:val="1"/>
      <w:numFmt w:val="bullet"/>
      <w:lvlText w:val=""/>
      <w:lvlJc w:val="left"/>
      <w:pPr>
        <w:ind w:left="6480" w:hanging="360"/>
      </w:pPr>
      <w:rPr>
        <w:rFonts w:ascii="Wingdings" w:hAnsi="Wingdings" w:hint="default"/>
      </w:rPr>
    </w:lvl>
  </w:abstractNum>
  <w:abstractNum w:abstractNumId="16" w15:restartNumberingAfterBreak="0">
    <w:nsid w:val="4B763E42"/>
    <w:multiLevelType w:val="hybridMultilevel"/>
    <w:tmpl w:val="56B241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5734CD"/>
    <w:multiLevelType w:val="hybridMultilevel"/>
    <w:tmpl w:val="B68EDA20"/>
    <w:lvl w:ilvl="0" w:tplc="84227446">
      <w:start w:val="1"/>
      <w:numFmt w:val="bullet"/>
      <w:lvlText w:val=""/>
      <w:lvlJc w:val="left"/>
      <w:pPr>
        <w:ind w:left="720" w:hanging="360"/>
      </w:pPr>
      <w:rPr>
        <w:rFonts w:ascii="Symbol" w:hAnsi="Symbol" w:hint="default"/>
      </w:rPr>
    </w:lvl>
    <w:lvl w:ilvl="1" w:tplc="31969D6A">
      <w:start w:val="1"/>
      <w:numFmt w:val="bullet"/>
      <w:lvlText w:val="o"/>
      <w:lvlJc w:val="left"/>
      <w:pPr>
        <w:ind w:left="1440" w:hanging="360"/>
      </w:pPr>
      <w:rPr>
        <w:rFonts w:ascii="Courier New" w:hAnsi="Courier New" w:hint="default"/>
      </w:rPr>
    </w:lvl>
    <w:lvl w:ilvl="2" w:tplc="92AEBA22">
      <w:start w:val="1"/>
      <w:numFmt w:val="bullet"/>
      <w:lvlText w:val=""/>
      <w:lvlJc w:val="left"/>
      <w:pPr>
        <w:ind w:left="2160" w:hanging="360"/>
      </w:pPr>
      <w:rPr>
        <w:rFonts w:ascii="Wingdings" w:hAnsi="Wingdings" w:hint="default"/>
      </w:rPr>
    </w:lvl>
    <w:lvl w:ilvl="3" w:tplc="2140E3BA">
      <w:start w:val="1"/>
      <w:numFmt w:val="bullet"/>
      <w:lvlText w:val=""/>
      <w:lvlJc w:val="left"/>
      <w:pPr>
        <w:ind w:left="2880" w:hanging="360"/>
      </w:pPr>
      <w:rPr>
        <w:rFonts w:ascii="Symbol" w:hAnsi="Symbol" w:hint="default"/>
      </w:rPr>
    </w:lvl>
    <w:lvl w:ilvl="4" w:tplc="ED78A31C">
      <w:start w:val="1"/>
      <w:numFmt w:val="bullet"/>
      <w:lvlText w:val="o"/>
      <w:lvlJc w:val="left"/>
      <w:pPr>
        <w:ind w:left="3600" w:hanging="360"/>
      </w:pPr>
      <w:rPr>
        <w:rFonts w:ascii="Courier New" w:hAnsi="Courier New" w:hint="default"/>
      </w:rPr>
    </w:lvl>
    <w:lvl w:ilvl="5" w:tplc="E59C3662">
      <w:start w:val="1"/>
      <w:numFmt w:val="bullet"/>
      <w:lvlText w:val=""/>
      <w:lvlJc w:val="left"/>
      <w:pPr>
        <w:ind w:left="4320" w:hanging="360"/>
      </w:pPr>
      <w:rPr>
        <w:rFonts w:ascii="Wingdings" w:hAnsi="Wingdings" w:hint="default"/>
      </w:rPr>
    </w:lvl>
    <w:lvl w:ilvl="6" w:tplc="CF8EF4FC">
      <w:start w:val="1"/>
      <w:numFmt w:val="bullet"/>
      <w:lvlText w:val=""/>
      <w:lvlJc w:val="left"/>
      <w:pPr>
        <w:ind w:left="5040" w:hanging="360"/>
      </w:pPr>
      <w:rPr>
        <w:rFonts w:ascii="Symbol" w:hAnsi="Symbol" w:hint="default"/>
      </w:rPr>
    </w:lvl>
    <w:lvl w:ilvl="7" w:tplc="2E7A7400">
      <w:start w:val="1"/>
      <w:numFmt w:val="bullet"/>
      <w:lvlText w:val="o"/>
      <w:lvlJc w:val="left"/>
      <w:pPr>
        <w:ind w:left="5760" w:hanging="360"/>
      </w:pPr>
      <w:rPr>
        <w:rFonts w:ascii="Courier New" w:hAnsi="Courier New" w:hint="default"/>
      </w:rPr>
    </w:lvl>
    <w:lvl w:ilvl="8" w:tplc="A1920F48">
      <w:start w:val="1"/>
      <w:numFmt w:val="bullet"/>
      <w:lvlText w:val=""/>
      <w:lvlJc w:val="left"/>
      <w:pPr>
        <w:ind w:left="6480" w:hanging="360"/>
      </w:pPr>
      <w:rPr>
        <w:rFonts w:ascii="Wingdings" w:hAnsi="Wingdings" w:hint="default"/>
      </w:rPr>
    </w:lvl>
  </w:abstractNum>
  <w:abstractNum w:abstractNumId="18" w15:restartNumberingAfterBreak="0">
    <w:nsid w:val="53AE06F9"/>
    <w:multiLevelType w:val="multilevel"/>
    <w:tmpl w:val="581A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6B1A69"/>
    <w:multiLevelType w:val="hybridMultilevel"/>
    <w:tmpl w:val="E1F8832E"/>
    <w:lvl w:ilvl="0" w:tplc="DE54D9AE">
      <w:start w:val="1"/>
      <w:numFmt w:val="bullet"/>
      <w:lvlText w:val=""/>
      <w:lvlJc w:val="left"/>
      <w:pPr>
        <w:ind w:left="720" w:hanging="360"/>
      </w:pPr>
      <w:rPr>
        <w:rFonts w:ascii="Symbol" w:hAnsi="Symbol" w:hint="default"/>
      </w:rPr>
    </w:lvl>
    <w:lvl w:ilvl="1" w:tplc="96FCD336">
      <w:start w:val="1"/>
      <w:numFmt w:val="bullet"/>
      <w:lvlText w:val="o"/>
      <w:lvlJc w:val="left"/>
      <w:pPr>
        <w:ind w:left="1440" w:hanging="360"/>
      </w:pPr>
      <w:rPr>
        <w:rFonts w:ascii="Courier New" w:hAnsi="Courier New" w:hint="default"/>
      </w:rPr>
    </w:lvl>
    <w:lvl w:ilvl="2" w:tplc="5ABAF9C2">
      <w:start w:val="1"/>
      <w:numFmt w:val="bullet"/>
      <w:lvlText w:val=""/>
      <w:lvlJc w:val="left"/>
      <w:pPr>
        <w:ind w:left="2160" w:hanging="360"/>
      </w:pPr>
      <w:rPr>
        <w:rFonts w:ascii="Wingdings" w:hAnsi="Wingdings" w:hint="default"/>
      </w:rPr>
    </w:lvl>
    <w:lvl w:ilvl="3" w:tplc="46EAFB7C">
      <w:start w:val="1"/>
      <w:numFmt w:val="bullet"/>
      <w:lvlText w:val=""/>
      <w:lvlJc w:val="left"/>
      <w:pPr>
        <w:ind w:left="2880" w:hanging="360"/>
      </w:pPr>
      <w:rPr>
        <w:rFonts w:ascii="Symbol" w:hAnsi="Symbol" w:hint="default"/>
      </w:rPr>
    </w:lvl>
    <w:lvl w:ilvl="4" w:tplc="511273B0">
      <w:start w:val="1"/>
      <w:numFmt w:val="bullet"/>
      <w:lvlText w:val="o"/>
      <w:lvlJc w:val="left"/>
      <w:pPr>
        <w:ind w:left="3600" w:hanging="360"/>
      </w:pPr>
      <w:rPr>
        <w:rFonts w:ascii="Courier New" w:hAnsi="Courier New" w:hint="default"/>
      </w:rPr>
    </w:lvl>
    <w:lvl w:ilvl="5" w:tplc="8E061888">
      <w:start w:val="1"/>
      <w:numFmt w:val="bullet"/>
      <w:lvlText w:val=""/>
      <w:lvlJc w:val="left"/>
      <w:pPr>
        <w:ind w:left="4320" w:hanging="360"/>
      </w:pPr>
      <w:rPr>
        <w:rFonts w:ascii="Wingdings" w:hAnsi="Wingdings" w:hint="default"/>
      </w:rPr>
    </w:lvl>
    <w:lvl w:ilvl="6" w:tplc="9828B1D0">
      <w:start w:val="1"/>
      <w:numFmt w:val="bullet"/>
      <w:lvlText w:val=""/>
      <w:lvlJc w:val="left"/>
      <w:pPr>
        <w:ind w:left="5040" w:hanging="360"/>
      </w:pPr>
      <w:rPr>
        <w:rFonts w:ascii="Symbol" w:hAnsi="Symbol" w:hint="default"/>
      </w:rPr>
    </w:lvl>
    <w:lvl w:ilvl="7" w:tplc="1A26A71C">
      <w:start w:val="1"/>
      <w:numFmt w:val="bullet"/>
      <w:lvlText w:val="o"/>
      <w:lvlJc w:val="left"/>
      <w:pPr>
        <w:ind w:left="5760" w:hanging="360"/>
      </w:pPr>
      <w:rPr>
        <w:rFonts w:ascii="Courier New" w:hAnsi="Courier New" w:hint="default"/>
      </w:rPr>
    </w:lvl>
    <w:lvl w:ilvl="8" w:tplc="4D624020">
      <w:start w:val="1"/>
      <w:numFmt w:val="bullet"/>
      <w:lvlText w:val=""/>
      <w:lvlJc w:val="left"/>
      <w:pPr>
        <w:ind w:left="6480" w:hanging="360"/>
      </w:pPr>
      <w:rPr>
        <w:rFonts w:ascii="Wingdings" w:hAnsi="Wingdings" w:hint="default"/>
      </w:rPr>
    </w:lvl>
  </w:abstractNum>
  <w:abstractNum w:abstractNumId="20" w15:restartNumberingAfterBreak="0">
    <w:nsid w:val="58CB3B1D"/>
    <w:multiLevelType w:val="hybridMultilevel"/>
    <w:tmpl w:val="147427DC"/>
    <w:lvl w:ilvl="0" w:tplc="76A890BA">
      <w:start w:val="1"/>
      <w:numFmt w:val="bullet"/>
      <w:lvlText w:val=""/>
      <w:lvlJc w:val="left"/>
      <w:pPr>
        <w:ind w:left="720" w:hanging="360"/>
      </w:pPr>
      <w:rPr>
        <w:rFonts w:ascii="Symbol" w:hAnsi="Symbol" w:hint="default"/>
      </w:rPr>
    </w:lvl>
    <w:lvl w:ilvl="1" w:tplc="9EFC903A">
      <w:start w:val="1"/>
      <w:numFmt w:val="bullet"/>
      <w:lvlText w:val="o"/>
      <w:lvlJc w:val="left"/>
      <w:pPr>
        <w:ind w:left="1440" w:hanging="360"/>
      </w:pPr>
      <w:rPr>
        <w:rFonts w:ascii="Courier New" w:hAnsi="Courier New" w:hint="default"/>
      </w:rPr>
    </w:lvl>
    <w:lvl w:ilvl="2" w:tplc="836088F0">
      <w:start w:val="1"/>
      <w:numFmt w:val="bullet"/>
      <w:lvlText w:val=""/>
      <w:lvlJc w:val="left"/>
      <w:pPr>
        <w:ind w:left="2160" w:hanging="360"/>
      </w:pPr>
      <w:rPr>
        <w:rFonts w:ascii="Wingdings" w:hAnsi="Wingdings" w:hint="default"/>
      </w:rPr>
    </w:lvl>
    <w:lvl w:ilvl="3" w:tplc="FF04EB6E">
      <w:start w:val="1"/>
      <w:numFmt w:val="bullet"/>
      <w:lvlText w:val=""/>
      <w:lvlJc w:val="left"/>
      <w:pPr>
        <w:ind w:left="2880" w:hanging="360"/>
      </w:pPr>
      <w:rPr>
        <w:rFonts w:ascii="Symbol" w:hAnsi="Symbol" w:hint="default"/>
      </w:rPr>
    </w:lvl>
    <w:lvl w:ilvl="4" w:tplc="A0D456EA">
      <w:start w:val="1"/>
      <w:numFmt w:val="bullet"/>
      <w:lvlText w:val="o"/>
      <w:lvlJc w:val="left"/>
      <w:pPr>
        <w:ind w:left="3600" w:hanging="360"/>
      </w:pPr>
      <w:rPr>
        <w:rFonts w:ascii="Courier New" w:hAnsi="Courier New" w:hint="default"/>
      </w:rPr>
    </w:lvl>
    <w:lvl w:ilvl="5" w:tplc="D1FC3C36">
      <w:start w:val="1"/>
      <w:numFmt w:val="bullet"/>
      <w:lvlText w:val=""/>
      <w:lvlJc w:val="left"/>
      <w:pPr>
        <w:ind w:left="4320" w:hanging="360"/>
      </w:pPr>
      <w:rPr>
        <w:rFonts w:ascii="Wingdings" w:hAnsi="Wingdings" w:hint="default"/>
      </w:rPr>
    </w:lvl>
    <w:lvl w:ilvl="6" w:tplc="418CEA0C">
      <w:start w:val="1"/>
      <w:numFmt w:val="bullet"/>
      <w:lvlText w:val=""/>
      <w:lvlJc w:val="left"/>
      <w:pPr>
        <w:ind w:left="5040" w:hanging="360"/>
      </w:pPr>
      <w:rPr>
        <w:rFonts w:ascii="Symbol" w:hAnsi="Symbol" w:hint="default"/>
      </w:rPr>
    </w:lvl>
    <w:lvl w:ilvl="7" w:tplc="62F6FCC6">
      <w:start w:val="1"/>
      <w:numFmt w:val="bullet"/>
      <w:lvlText w:val="o"/>
      <w:lvlJc w:val="left"/>
      <w:pPr>
        <w:ind w:left="5760" w:hanging="360"/>
      </w:pPr>
      <w:rPr>
        <w:rFonts w:ascii="Courier New" w:hAnsi="Courier New" w:hint="default"/>
      </w:rPr>
    </w:lvl>
    <w:lvl w:ilvl="8" w:tplc="D2E8CBCA">
      <w:start w:val="1"/>
      <w:numFmt w:val="bullet"/>
      <w:lvlText w:val=""/>
      <w:lvlJc w:val="left"/>
      <w:pPr>
        <w:ind w:left="6480" w:hanging="360"/>
      </w:pPr>
      <w:rPr>
        <w:rFonts w:ascii="Wingdings" w:hAnsi="Wingdings" w:hint="default"/>
      </w:rPr>
    </w:lvl>
  </w:abstractNum>
  <w:abstractNum w:abstractNumId="21" w15:restartNumberingAfterBreak="0">
    <w:nsid w:val="59736462"/>
    <w:multiLevelType w:val="hybridMultilevel"/>
    <w:tmpl w:val="7F8A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11379"/>
    <w:multiLevelType w:val="hybridMultilevel"/>
    <w:tmpl w:val="57C0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775F1"/>
    <w:multiLevelType w:val="hybridMultilevel"/>
    <w:tmpl w:val="C0A88810"/>
    <w:lvl w:ilvl="0" w:tplc="69904AE8">
      <w:start w:val="1"/>
      <w:numFmt w:val="bullet"/>
      <w:lvlText w:val=""/>
      <w:lvlJc w:val="left"/>
      <w:pPr>
        <w:ind w:left="720" w:hanging="360"/>
      </w:pPr>
      <w:rPr>
        <w:rFonts w:ascii="Symbol" w:hAnsi="Symbol" w:hint="default"/>
      </w:rPr>
    </w:lvl>
    <w:lvl w:ilvl="1" w:tplc="3CA04E0E">
      <w:start w:val="1"/>
      <w:numFmt w:val="bullet"/>
      <w:lvlText w:val="o"/>
      <w:lvlJc w:val="left"/>
      <w:pPr>
        <w:ind w:left="1440" w:hanging="360"/>
      </w:pPr>
      <w:rPr>
        <w:rFonts w:ascii="Courier New" w:hAnsi="Courier New" w:hint="default"/>
      </w:rPr>
    </w:lvl>
    <w:lvl w:ilvl="2" w:tplc="D40A0538">
      <w:start w:val="1"/>
      <w:numFmt w:val="bullet"/>
      <w:lvlText w:val=""/>
      <w:lvlJc w:val="left"/>
      <w:pPr>
        <w:ind w:left="2160" w:hanging="360"/>
      </w:pPr>
      <w:rPr>
        <w:rFonts w:ascii="Wingdings" w:hAnsi="Wingdings" w:hint="default"/>
      </w:rPr>
    </w:lvl>
    <w:lvl w:ilvl="3" w:tplc="7E4EEF50">
      <w:start w:val="1"/>
      <w:numFmt w:val="bullet"/>
      <w:lvlText w:val=""/>
      <w:lvlJc w:val="left"/>
      <w:pPr>
        <w:ind w:left="2880" w:hanging="360"/>
      </w:pPr>
      <w:rPr>
        <w:rFonts w:ascii="Symbol" w:hAnsi="Symbol" w:hint="default"/>
      </w:rPr>
    </w:lvl>
    <w:lvl w:ilvl="4" w:tplc="73EC9196">
      <w:start w:val="1"/>
      <w:numFmt w:val="bullet"/>
      <w:lvlText w:val="o"/>
      <w:lvlJc w:val="left"/>
      <w:pPr>
        <w:ind w:left="3600" w:hanging="360"/>
      </w:pPr>
      <w:rPr>
        <w:rFonts w:ascii="Courier New" w:hAnsi="Courier New" w:hint="default"/>
      </w:rPr>
    </w:lvl>
    <w:lvl w:ilvl="5" w:tplc="B3C2CE1A">
      <w:start w:val="1"/>
      <w:numFmt w:val="bullet"/>
      <w:lvlText w:val=""/>
      <w:lvlJc w:val="left"/>
      <w:pPr>
        <w:ind w:left="4320" w:hanging="360"/>
      </w:pPr>
      <w:rPr>
        <w:rFonts w:ascii="Wingdings" w:hAnsi="Wingdings" w:hint="default"/>
      </w:rPr>
    </w:lvl>
    <w:lvl w:ilvl="6" w:tplc="48F2D414">
      <w:start w:val="1"/>
      <w:numFmt w:val="bullet"/>
      <w:lvlText w:val=""/>
      <w:lvlJc w:val="left"/>
      <w:pPr>
        <w:ind w:left="5040" w:hanging="360"/>
      </w:pPr>
      <w:rPr>
        <w:rFonts w:ascii="Symbol" w:hAnsi="Symbol" w:hint="default"/>
      </w:rPr>
    </w:lvl>
    <w:lvl w:ilvl="7" w:tplc="7E90E6F6">
      <w:start w:val="1"/>
      <w:numFmt w:val="bullet"/>
      <w:lvlText w:val="o"/>
      <w:lvlJc w:val="left"/>
      <w:pPr>
        <w:ind w:left="5760" w:hanging="360"/>
      </w:pPr>
      <w:rPr>
        <w:rFonts w:ascii="Courier New" w:hAnsi="Courier New" w:hint="default"/>
      </w:rPr>
    </w:lvl>
    <w:lvl w:ilvl="8" w:tplc="0CE63938">
      <w:start w:val="1"/>
      <w:numFmt w:val="bullet"/>
      <w:lvlText w:val=""/>
      <w:lvlJc w:val="left"/>
      <w:pPr>
        <w:ind w:left="6480" w:hanging="360"/>
      </w:pPr>
      <w:rPr>
        <w:rFonts w:ascii="Wingdings" w:hAnsi="Wingdings" w:hint="default"/>
      </w:rPr>
    </w:lvl>
  </w:abstractNum>
  <w:abstractNum w:abstractNumId="24" w15:restartNumberingAfterBreak="0">
    <w:nsid w:val="70680974"/>
    <w:multiLevelType w:val="multilevel"/>
    <w:tmpl w:val="BD2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26472"/>
    <w:multiLevelType w:val="multilevel"/>
    <w:tmpl w:val="857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B23134"/>
    <w:multiLevelType w:val="multilevel"/>
    <w:tmpl w:val="C8B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A67F0"/>
    <w:multiLevelType w:val="hybridMultilevel"/>
    <w:tmpl w:val="3C8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620C6"/>
    <w:multiLevelType w:val="multilevel"/>
    <w:tmpl w:val="EDC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7979BC"/>
    <w:multiLevelType w:val="hybridMultilevel"/>
    <w:tmpl w:val="F3B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6991">
    <w:abstractNumId w:val="7"/>
  </w:num>
  <w:num w:numId="2" w16cid:durableId="796684212">
    <w:abstractNumId w:val="23"/>
  </w:num>
  <w:num w:numId="3" w16cid:durableId="1469978028">
    <w:abstractNumId w:val="17"/>
  </w:num>
  <w:num w:numId="4" w16cid:durableId="1183083277">
    <w:abstractNumId w:val="20"/>
  </w:num>
  <w:num w:numId="5" w16cid:durableId="688914846">
    <w:abstractNumId w:val="15"/>
  </w:num>
  <w:num w:numId="6" w16cid:durableId="2085948597">
    <w:abstractNumId w:val="19"/>
  </w:num>
  <w:num w:numId="7" w16cid:durableId="1859274346">
    <w:abstractNumId w:val="22"/>
  </w:num>
  <w:num w:numId="8" w16cid:durableId="1476995620">
    <w:abstractNumId w:val="13"/>
  </w:num>
  <w:num w:numId="9" w16cid:durableId="945700194">
    <w:abstractNumId w:val="11"/>
  </w:num>
  <w:num w:numId="10" w16cid:durableId="338507146">
    <w:abstractNumId w:val="29"/>
  </w:num>
  <w:num w:numId="11" w16cid:durableId="1696341302">
    <w:abstractNumId w:val="9"/>
  </w:num>
  <w:num w:numId="12" w16cid:durableId="103304748">
    <w:abstractNumId w:val="5"/>
  </w:num>
  <w:num w:numId="13" w16cid:durableId="2083018602">
    <w:abstractNumId w:val="8"/>
  </w:num>
  <w:num w:numId="14" w16cid:durableId="528373535">
    <w:abstractNumId w:val="27"/>
  </w:num>
  <w:num w:numId="15" w16cid:durableId="1585914672">
    <w:abstractNumId w:val="6"/>
  </w:num>
  <w:num w:numId="16" w16cid:durableId="1842507638">
    <w:abstractNumId w:val="18"/>
  </w:num>
  <w:num w:numId="17" w16cid:durableId="1643578848">
    <w:abstractNumId w:val="14"/>
  </w:num>
  <w:num w:numId="18" w16cid:durableId="1216701925">
    <w:abstractNumId w:val="25"/>
  </w:num>
  <w:num w:numId="19" w16cid:durableId="1479878465">
    <w:abstractNumId w:val="26"/>
  </w:num>
  <w:num w:numId="20" w16cid:durableId="42214593">
    <w:abstractNumId w:val="28"/>
  </w:num>
  <w:num w:numId="21" w16cid:durableId="869224773">
    <w:abstractNumId w:val="24"/>
  </w:num>
  <w:num w:numId="22" w16cid:durableId="2002847512">
    <w:abstractNumId w:val="0"/>
  </w:num>
  <w:num w:numId="23" w16cid:durableId="1572233021">
    <w:abstractNumId w:val="3"/>
  </w:num>
  <w:num w:numId="24" w16cid:durableId="1738362549">
    <w:abstractNumId w:val="16"/>
  </w:num>
  <w:num w:numId="25" w16cid:durableId="34426505">
    <w:abstractNumId w:val="4"/>
  </w:num>
  <w:num w:numId="26" w16cid:durableId="1027832629">
    <w:abstractNumId w:val="21"/>
  </w:num>
  <w:num w:numId="27" w16cid:durableId="66731193">
    <w:abstractNumId w:val="10"/>
  </w:num>
  <w:num w:numId="28" w16cid:durableId="1075129230">
    <w:abstractNumId w:val="2"/>
  </w:num>
  <w:num w:numId="29" w16cid:durableId="12571351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889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168111">
    <w:abstractNumId w:val="1"/>
  </w:num>
  <w:num w:numId="32" w16cid:durableId="797996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E9"/>
    <w:rsid w:val="00000A36"/>
    <w:rsid w:val="00001C0F"/>
    <w:rsid w:val="00003A2A"/>
    <w:rsid w:val="00005C8D"/>
    <w:rsid w:val="000067C3"/>
    <w:rsid w:val="0000722A"/>
    <w:rsid w:val="00010EE5"/>
    <w:rsid w:val="00013387"/>
    <w:rsid w:val="00013661"/>
    <w:rsid w:val="000144B9"/>
    <w:rsid w:val="0001472F"/>
    <w:rsid w:val="00016AA2"/>
    <w:rsid w:val="00017A5E"/>
    <w:rsid w:val="000214F5"/>
    <w:rsid w:val="0002195F"/>
    <w:rsid w:val="00022F30"/>
    <w:rsid w:val="00025883"/>
    <w:rsid w:val="00025AA9"/>
    <w:rsid w:val="00030325"/>
    <w:rsid w:val="00030CC5"/>
    <w:rsid w:val="00031377"/>
    <w:rsid w:val="00031482"/>
    <w:rsid w:val="000326DB"/>
    <w:rsid w:val="00036B9D"/>
    <w:rsid w:val="00037115"/>
    <w:rsid w:val="0003739D"/>
    <w:rsid w:val="000373BC"/>
    <w:rsid w:val="0004002C"/>
    <w:rsid w:val="00040D81"/>
    <w:rsid w:val="00043AAA"/>
    <w:rsid w:val="00045E94"/>
    <w:rsid w:val="00046C88"/>
    <w:rsid w:val="00047E00"/>
    <w:rsid w:val="00050C68"/>
    <w:rsid w:val="00050F6F"/>
    <w:rsid w:val="00051971"/>
    <w:rsid w:val="0005440F"/>
    <w:rsid w:val="0005474A"/>
    <w:rsid w:val="00055D3E"/>
    <w:rsid w:val="00055E4C"/>
    <w:rsid w:val="00057EA8"/>
    <w:rsid w:val="00060BF4"/>
    <w:rsid w:val="00061062"/>
    <w:rsid w:val="00062FDF"/>
    <w:rsid w:val="0006461D"/>
    <w:rsid w:val="00064B1D"/>
    <w:rsid w:val="00064B5B"/>
    <w:rsid w:val="00065D66"/>
    <w:rsid w:val="00066B8B"/>
    <w:rsid w:val="00066F9F"/>
    <w:rsid w:val="00067DEA"/>
    <w:rsid w:val="0007055C"/>
    <w:rsid w:val="0007111A"/>
    <w:rsid w:val="00073CDF"/>
    <w:rsid w:val="00074BB0"/>
    <w:rsid w:val="00081259"/>
    <w:rsid w:val="000822EA"/>
    <w:rsid w:val="000839C2"/>
    <w:rsid w:val="00094113"/>
    <w:rsid w:val="00094D76"/>
    <w:rsid w:val="00094D93"/>
    <w:rsid w:val="000A5EC9"/>
    <w:rsid w:val="000A65C9"/>
    <w:rsid w:val="000B3188"/>
    <w:rsid w:val="000C0843"/>
    <w:rsid w:val="000C0B01"/>
    <w:rsid w:val="000C416E"/>
    <w:rsid w:val="000C4A91"/>
    <w:rsid w:val="000C5FF1"/>
    <w:rsid w:val="000D03ED"/>
    <w:rsid w:val="000D05ED"/>
    <w:rsid w:val="000D1E41"/>
    <w:rsid w:val="000D2966"/>
    <w:rsid w:val="000D4625"/>
    <w:rsid w:val="000D5041"/>
    <w:rsid w:val="000D64E7"/>
    <w:rsid w:val="000E0401"/>
    <w:rsid w:val="000E15F1"/>
    <w:rsid w:val="000E1E3F"/>
    <w:rsid w:val="000E26BB"/>
    <w:rsid w:val="000E2D33"/>
    <w:rsid w:val="000E3E57"/>
    <w:rsid w:val="000E5691"/>
    <w:rsid w:val="000E57D2"/>
    <w:rsid w:val="000E5976"/>
    <w:rsid w:val="000E6B42"/>
    <w:rsid w:val="000E6D27"/>
    <w:rsid w:val="000E7A25"/>
    <w:rsid w:val="000F0CA7"/>
    <w:rsid w:val="000F0DAF"/>
    <w:rsid w:val="000F452E"/>
    <w:rsid w:val="000F5FD8"/>
    <w:rsid w:val="000F6D4C"/>
    <w:rsid w:val="001029EE"/>
    <w:rsid w:val="001035C0"/>
    <w:rsid w:val="001041B4"/>
    <w:rsid w:val="001060DA"/>
    <w:rsid w:val="00106408"/>
    <w:rsid w:val="00110FA0"/>
    <w:rsid w:val="00111C06"/>
    <w:rsid w:val="0011224F"/>
    <w:rsid w:val="00112F31"/>
    <w:rsid w:val="00113ABA"/>
    <w:rsid w:val="00114831"/>
    <w:rsid w:val="00114D2D"/>
    <w:rsid w:val="001157BB"/>
    <w:rsid w:val="001158CB"/>
    <w:rsid w:val="00116914"/>
    <w:rsid w:val="00116C3E"/>
    <w:rsid w:val="00117E51"/>
    <w:rsid w:val="001222AD"/>
    <w:rsid w:val="001223E9"/>
    <w:rsid w:val="0012267D"/>
    <w:rsid w:val="0012277E"/>
    <w:rsid w:val="00122EC6"/>
    <w:rsid w:val="00123173"/>
    <w:rsid w:val="00123624"/>
    <w:rsid w:val="00124AEE"/>
    <w:rsid w:val="00124BF6"/>
    <w:rsid w:val="00125627"/>
    <w:rsid w:val="00125837"/>
    <w:rsid w:val="00126760"/>
    <w:rsid w:val="00131D43"/>
    <w:rsid w:val="00131FC7"/>
    <w:rsid w:val="00135A0A"/>
    <w:rsid w:val="00135FD3"/>
    <w:rsid w:val="00136B6E"/>
    <w:rsid w:val="00141F56"/>
    <w:rsid w:val="0014214D"/>
    <w:rsid w:val="001439E8"/>
    <w:rsid w:val="0014490D"/>
    <w:rsid w:val="001454B6"/>
    <w:rsid w:val="00150ED0"/>
    <w:rsid w:val="001552AB"/>
    <w:rsid w:val="00156215"/>
    <w:rsid w:val="00160699"/>
    <w:rsid w:val="00161494"/>
    <w:rsid w:val="00161EE5"/>
    <w:rsid w:val="0016213F"/>
    <w:rsid w:val="00162446"/>
    <w:rsid w:val="00162E7F"/>
    <w:rsid w:val="00163061"/>
    <w:rsid w:val="00163D65"/>
    <w:rsid w:val="001650D3"/>
    <w:rsid w:val="0016572A"/>
    <w:rsid w:val="00165BD8"/>
    <w:rsid w:val="00166068"/>
    <w:rsid w:val="001718CB"/>
    <w:rsid w:val="00171A62"/>
    <w:rsid w:val="001723AF"/>
    <w:rsid w:val="00172F32"/>
    <w:rsid w:val="00174C0C"/>
    <w:rsid w:val="00176818"/>
    <w:rsid w:val="00176A66"/>
    <w:rsid w:val="001772FC"/>
    <w:rsid w:val="00182134"/>
    <w:rsid w:val="00183071"/>
    <w:rsid w:val="00183628"/>
    <w:rsid w:val="00185699"/>
    <w:rsid w:val="00187D46"/>
    <w:rsid w:val="00187F4D"/>
    <w:rsid w:val="00190001"/>
    <w:rsid w:val="00190035"/>
    <w:rsid w:val="001932C5"/>
    <w:rsid w:val="00197212"/>
    <w:rsid w:val="001A0F37"/>
    <w:rsid w:val="001A1707"/>
    <w:rsid w:val="001A422C"/>
    <w:rsid w:val="001A50F2"/>
    <w:rsid w:val="001A58B9"/>
    <w:rsid w:val="001A7138"/>
    <w:rsid w:val="001A77F9"/>
    <w:rsid w:val="001A7A56"/>
    <w:rsid w:val="001A7DFC"/>
    <w:rsid w:val="001B1D6A"/>
    <w:rsid w:val="001B3783"/>
    <w:rsid w:val="001B50A2"/>
    <w:rsid w:val="001B598B"/>
    <w:rsid w:val="001B7498"/>
    <w:rsid w:val="001C32F6"/>
    <w:rsid w:val="001C3F12"/>
    <w:rsid w:val="001D0862"/>
    <w:rsid w:val="001D160B"/>
    <w:rsid w:val="001D3D70"/>
    <w:rsid w:val="001D497F"/>
    <w:rsid w:val="001E183E"/>
    <w:rsid w:val="001E25C0"/>
    <w:rsid w:val="001E5135"/>
    <w:rsid w:val="001E5937"/>
    <w:rsid w:val="001E5B5A"/>
    <w:rsid w:val="001E676C"/>
    <w:rsid w:val="001F2FD1"/>
    <w:rsid w:val="001F4837"/>
    <w:rsid w:val="001F5653"/>
    <w:rsid w:val="001F6282"/>
    <w:rsid w:val="002023FC"/>
    <w:rsid w:val="002028BE"/>
    <w:rsid w:val="00202D3D"/>
    <w:rsid w:val="00203342"/>
    <w:rsid w:val="0020388A"/>
    <w:rsid w:val="0020634C"/>
    <w:rsid w:val="002143A1"/>
    <w:rsid w:val="00214899"/>
    <w:rsid w:val="00215EB7"/>
    <w:rsid w:val="00215F7C"/>
    <w:rsid w:val="002172A0"/>
    <w:rsid w:val="002209AF"/>
    <w:rsid w:val="0022445F"/>
    <w:rsid w:val="002267DD"/>
    <w:rsid w:val="002301E8"/>
    <w:rsid w:val="0023134D"/>
    <w:rsid w:val="00231D7E"/>
    <w:rsid w:val="00232F15"/>
    <w:rsid w:val="002349E3"/>
    <w:rsid w:val="00234DDB"/>
    <w:rsid w:val="002425A8"/>
    <w:rsid w:val="0024668A"/>
    <w:rsid w:val="00246C8F"/>
    <w:rsid w:val="00247ADB"/>
    <w:rsid w:val="00250863"/>
    <w:rsid w:val="002512B2"/>
    <w:rsid w:val="00251D66"/>
    <w:rsid w:val="002523E8"/>
    <w:rsid w:val="002541D1"/>
    <w:rsid w:val="00256379"/>
    <w:rsid w:val="00257C9F"/>
    <w:rsid w:val="00257F8D"/>
    <w:rsid w:val="00263C90"/>
    <w:rsid w:val="00265AD7"/>
    <w:rsid w:val="00265DFC"/>
    <w:rsid w:val="00267246"/>
    <w:rsid w:val="00270169"/>
    <w:rsid w:val="00270E41"/>
    <w:rsid w:val="0027281E"/>
    <w:rsid w:val="00277D15"/>
    <w:rsid w:val="00280DE0"/>
    <w:rsid w:val="0028553A"/>
    <w:rsid w:val="00285D56"/>
    <w:rsid w:val="0028696C"/>
    <w:rsid w:val="00291375"/>
    <w:rsid w:val="00294ABE"/>
    <w:rsid w:val="002953CC"/>
    <w:rsid w:val="002965A4"/>
    <w:rsid w:val="002A0737"/>
    <w:rsid w:val="002A11AE"/>
    <w:rsid w:val="002A1D02"/>
    <w:rsid w:val="002A23C9"/>
    <w:rsid w:val="002A5B13"/>
    <w:rsid w:val="002A7F96"/>
    <w:rsid w:val="002B024F"/>
    <w:rsid w:val="002B4F36"/>
    <w:rsid w:val="002B5129"/>
    <w:rsid w:val="002B5970"/>
    <w:rsid w:val="002B71DF"/>
    <w:rsid w:val="002B7675"/>
    <w:rsid w:val="002C0818"/>
    <w:rsid w:val="002C16D8"/>
    <w:rsid w:val="002C2EA4"/>
    <w:rsid w:val="002C392C"/>
    <w:rsid w:val="002C5A29"/>
    <w:rsid w:val="002C64DE"/>
    <w:rsid w:val="002C67D3"/>
    <w:rsid w:val="002C7332"/>
    <w:rsid w:val="002D0057"/>
    <w:rsid w:val="002D2F1F"/>
    <w:rsid w:val="002DE68A"/>
    <w:rsid w:val="002E2713"/>
    <w:rsid w:val="002E2AB9"/>
    <w:rsid w:val="002E633E"/>
    <w:rsid w:val="002F0B80"/>
    <w:rsid w:val="002F1986"/>
    <w:rsid w:val="002F328B"/>
    <w:rsid w:val="002F36A3"/>
    <w:rsid w:val="002F47E1"/>
    <w:rsid w:val="002F521A"/>
    <w:rsid w:val="002F548A"/>
    <w:rsid w:val="002F7F91"/>
    <w:rsid w:val="00301B9B"/>
    <w:rsid w:val="00301F5E"/>
    <w:rsid w:val="00306EA6"/>
    <w:rsid w:val="00315F70"/>
    <w:rsid w:val="00316F00"/>
    <w:rsid w:val="003223B3"/>
    <w:rsid w:val="00322955"/>
    <w:rsid w:val="0032367F"/>
    <w:rsid w:val="00323778"/>
    <w:rsid w:val="00323CD9"/>
    <w:rsid w:val="00325706"/>
    <w:rsid w:val="00325970"/>
    <w:rsid w:val="003266F4"/>
    <w:rsid w:val="0032768B"/>
    <w:rsid w:val="003353EA"/>
    <w:rsid w:val="00336593"/>
    <w:rsid w:val="0033711D"/>
    <w:rsid w:val="003372B4"/>
    <w:rsid w:val="00337ED4"/>
    <w:rsid w:val="003425E5"/>
    <w:rsid w:val="00342C57"/>
    <w:rsid w:val="00342E8B"/>
    <w:rsid w:val="00345C62"/>
    <w:rsid w:val="00346DAE"/>
    <w:rsid w:val="00347371"/>
    <w:rsid w:val="0034779B"/>
    <w:rsid w:val="003507A7"/>
    <w:rsid w:val="0035083D"/>
    <w:rsid w:val="00353832"/>
    <w:rsid w:val="00353C59"/>
    <w:rsid w:val="003577C1"/>
    <w:rsid w:val="00361918"/>
    <w:rsid w:val="00362882"/>
    <w:rsid w:val="00364BD3"/>
    <w:rsid w:val="00370784"/>
    <w:rsid w:val="00374A22"/>
    <w:rsid w:val="00376A7C"/>
    <w:rsid w:val="00380FED"/>
    <w:rsid w:val="00381830"/>
    <w:rsid w:val="00382713"/>
    <w:rsid w:val="00386DBD"/>
    <w:rsid w:val="00391816"/>
    <w:rsid w:val="00392021"/>
    <w:rsid w:val="003922F4"/>
    <w:rsid w:val="0039575A"/>
    <w:rsid w:val="003979FA"/>
    <w:rsid w:val="003A1D32"/>
    <w:rsid w:val="003A2300"/>
    <w:rsid w:val="003A3705"/>
    <w:rsid w:val="003A424A"/>
    <w:rsid w:val="003A506E"/>
    <w:rsid w:val="003A5512"/>
    <w:rsid w:val="003A6C4A"/>
    <w:rsid w:val="003B3B2D"/>
    <w:rsid w:val="003B670F"/>
    <w:rsid w:val="003C11E9"/>
    <w:rsid w:val="003C17A3"/>
    <w:rsid w:val="003C1B77"/>
    <w:rsid w:val="003C2FA0"/>
    <w:rsid w:val="003C7CDD"/>
    <w:rsid w:val="003C7FA4"/>
    <w:rsid w:val="003D1A23"/>
    <w:rsid w:val="003D1D42"/>
    <w:rsid w:val="003D35D3"/>
    <w:rsid w:val="003D5367"/>
    <w:rsid w:val="003D735F"/>
    <w:rsid w:val="003E08DF"/>
    <w:rsid w:val="003E3EC9"/>
    <w:rsid w:val="003E5355"/>
    <w:rsid w:val="003E657D"/>
    <w:rsid w:val="003E6D3C"/>
    <w:rsid w:val="003E6F3D"/>
    <w:rsid w:val="003F2909"/>
    <w:rsid w:val="003F2AB8"/>
    <w:rsid w:val="003F301B"/>
    <w:rsid w:val="003F3944"/>
    <w:rsid w:val="003F39B8"/>
    <w:rsid w:val="003F6143"/>
    <w:rsid w:val="003F6E5A"/>
    <w:rsid w:val="003F7CFA"/>
    <w:rsid w:val="003F7FFC"/>
    <w:rsid w:val="00402939"/>
    <w:rsid w:val="00402B83"/>
    <w:rsid w:val="004036A2"/>
    <w:rsid w:val="00406B6E"/>
    <w:rsid w:val="004070D0"/>
    <w:rsid w:val="0041069C"/>
    <w:rsid w:val="0041255D"/>
    <w:rsid w:val="00414F9C"/>
    <w:rsid w:val="004236BB"/>
    <w:rsid w:val="004270EA"/>
    <w:rsid w:val="00430B72"/>
    <w:rsid w:val="00432C39"/>
    <w:rsid w:val="00434EA8"/>
    <w:rsid w:val="0043569B"/>
    <w:rsid w:val="00440950"/>
    <w:rsid w:val="00440E11"/>
    <w:rsid w:val="004415ED"/>
    <w:rsid w:val="004430FC"/>
    <w:rsid w:val="0044743D"/>
    <w:rsid w:val="00447D01"/>
    <w:rsid w:val="004501C7"/>
    <w:rsid w:val="0045098F"/>
    <w:rsid w:val="00451CF9"/>
    <w:rsid w:val="00452BE4"/>
    <w:rsid w:val="00454678"/>
    <w:rsid w:val="004624B8"/>
    <w:rsid w:val="00462C26"/>
    <w:rsid w:val="00462EE8"/>
    <w:rsid w:val="004631EE"/>
    <w:rsid w:val="004674EF"/>
    <w:rsid w:val="00470298"/>
    <w:rsid w:val="0047211A"/>
    <w:rsid w:val="00472BDE"/>
    <w:rsid w:val="00473EF0"/>
    <w:rsid w:val="00480048"/>
    <w:rsid w:val="00480679"/>
    <w:rsid w:val="00480CD5"/>
    <w:rsid w:val="00481A57"/>
    <w:rsid w:val="00481BF2"/>
    <w:rsid w:val="004843C5"/>
    <w:rsid w:val="004852A2"/>
    <w:rsid w:val="00485F1D"/>
    <w:rsid w:val="00493323"/>
    <w:rsid w:val="004937E5"/>
    <w:rsid w:val="00493E84"/>
    <w:rsid w:val="00496409"/>
    <w:rsid w:val="004A06F4"/>
    <w:rsid w:val="004A4461"/>
    <w:rsid w:val="004A454A"/>
    <w:rsid w:val="004A6C59"/>
    <w:rsid w:val="004B1F6E"/>
    <w:rsid w:val="004B2718"/>
    <w:rsid w:val="004B31DC"/>
    <w:rsid w:val="004B67DA"/>
    <w:rsid w:val="004B7147"/>
    <w:rsid w:val="004B795A"/>
    <w:rsid w:val="004C50DD"/>
    <w:rsid w:val="004C67CD"/>
    <w:rsid w:val="004C686F"/>
    <w:rsid w:val="004C74E6"/>
    <w:rsid w:val="004C7FF7"/>
    <w:rsid w:val="004D1DEA"/>
    <w:rsid w:val="004D1DF4"/>
    <w:rsid w:val="004D519E"/>
    <w:rsid w:val="004D54D3"/>
    <w:rsid w:val="004E0A49"/>
    <w:rsid w:val="004E2C3D"/>
    <w:rsid w:val="004E3ED5"/>
    <w:rsid w:val="004E4011"/>
    <w:rsid w:val="004E615B"/>
    <w:rsid w:val="004E6CAD"/>
    <w:rsid w:val="004E6F05"/>
    <w:rsid w:val="004E770D"/>
    <w:rsid w:val="004E7C9D"/>
    <w:rsid w:val="004F20BE"/>
    <w:rsid w:val="004F2C04"/>
    <w:rsid w:val="004F2E57"/>
    <w:rsid w:val="004F4B66"/>
    <w:rsid w:val="004F4EE9"/>
    <w:rsid w:val="004F54E4"/>
    <w:rsid w:val="004F6CD6"/>
    <w:rsid w:val="005017AB"/>
    <w:rsid w:val="00501CD5"/>
    <w:rsid w:val="00501CF5"/>
    <w:rsid w:val="0051191D"/>
    <w:rsid w:val="00512571"/>
    <w:rsid w:val="00514800"/>
    <w:rsid w:val="0051606A"/>
    <w:rsid w:val="00516614"/>
    <w:rsid w:val="00517659"/>
    <w:rsid w:val="00521574"/>
    <w:rsid w:val="0052240C"/>
    <w:rsid w:val="00522451"/>
    <w:rsid w:val="005277BE"/>
    <w:rsid w:val="00527A6C"/>
    <w:rsid w:val="00531727"/>
    <w:rsid w:val="00532F69"/>
    <w:rsid w:val="00533935"/>
    <w:rsid w:val="00534CA4"/>
    <w:rsid w:val="00536512"/>
    <w:rsid w:val="00537BA7"/>
    <w:rsid w:val="00542004"/>
    <w:rsid w:val="005423D7"/>
    <w:rsid w:val="00546D18"/>
    <w:rsid w:val="0055014A"/>
    <w:rsid w:val="00551177"/>
    <w:rsid w:val="00551195"/>
    <w:rsid w:val="005526F6"/>
    <w:rsid w:val="00554CB1"/>
    <w:rsid w:val="00555267"/>
    <w:rsid w:val="005554AF"/>
    <w:rsid w:val="00555A32"/>
    <w:rsid w:val="00555C41"/>
    <w:rsid w:val="00555D14"/>
    <w:rsid w:val="00555DB6"/>
    <w:rsid w:val="0055615C"/>
    <w:rsid w:val="00557875"/>
    <w:rsid w:val="00560D4D"/>
    <w:rsid w:val="00560FA0"/>
    <w:rsid w:val="005624A3"/>
    <w:rsid w:val="00566837"/>
    <w:rsid w:val="0057013F"/>
    <w:rsid w:val="00570CCA"/>
    <w:rsid w:val="00571031"/>
    <w:rsid w:val="005723A0"/>
    <w:rsid w:val="005735C8"/>
    <w:rsid w:val="00574A4D"/>
    <w:rsid w:val="00574DF1"/>
    <w:rsid w:val="0057547B"/>
    <w:rsid w:val="0057761D"/>
    <w:rsid w:val="00577B98"/>
    <w:rsid w:val="00577FE5"/>
    <w:rsid w:val="00581121"/>
    <w:rsid w:val="00581794"/>
    <w:rsid w:val="005817F2"/>
    <w:rsid w:val="00582DC0"/>
    <w:rsid w:val="005835C9"/>
    <w:rsid w:val="00583A54"/>
    <w:rsid w:val="00584239"/>
    <w:rsid w:val="00586C87"/>
    <w:rsid w:val="005876EB"/>
    <w:rsid w:val="0059013B"/>
    <w:rsid w:val="00593424"/>
    <w:rsid w:val="005951E5"/>
    <w:rsid w:val="00596249"/>
    <w:rsid w:val="005963E0"/>
    <w:rsid w:val="00596921"/>
    <w:rsid w:val="0059699F"/>
    <w:rsid w:val="005A0DDA"/>
    <w:rsid w:val="005A1953"/>
    <w:rsid w:val="005A24C1"/>
    <w:rsid w:val="005A3101"/>
    <w:rsid w:val="005A6704"/>
    <w:rsid w:val="005B1442"/>
    <w:rsid w:val="005B26A6"/>
    <w:rsid w:val="005B31BB"/>
    <w:rsid w:val="005B3921"/>
    <w:rsid w:val="005B505A"/>
    <w:rsid w:val="005B5618"/>
    <w:rsid w:val="005B61EA"/>
    <w:rsid w:val="005C0ED4"/>
    <w:rsid w:val="005C3686"/>
    <w:rsid w:val="005C5ACC"/>
    <w:rsid w:val="005C695C"/>
    <w:rsid w:val="005C7462"/>
    <w:rsid w:val="005D0507"/>
    <w:rsid w:val="005D4045"/>
    <w:rsid w:val="005D425D"/>
    <w:rsid w:val="005D510D"/>
    <w:rsid w:val="005D5D5D"/>
    <w:rsid w:val="005D6A47"/>
    <w:rsid w:val="005E10CA"/>
    <w:rsid w:val="005E24D4"/>
    <w:rsid w:val="005E2F9A"/>
    <w:rsid w:val="005E3B24"/>
    <w:rsid w:val="005E3BDA"/>
    <w:rsid w:val="005E622F"/>
    <w:rsid w:val="005F1541"/>
    <w:rsid w:val="005F1972"/>
    <w:rsid w:val="005F5550"/>
    <w:rsid w:val="005F5BA8"/>
    <w:rsid w:val="00600332"/>
    <w:rsid w:val="00601CDB"/>
    <w:rsid w:val="006043D3"/>
    <w:rsid w:val="00604F72"/>
    <w:rsid w:val="00606B99"/>
    <w:rsid w:val="006072AD"/>
    <w:rsid w:val="00611655"/>
    <w:rsid w:val="00611C84"/>
    <w:rsid w:val="00612CB6"/>
    <w:rsid w:val="006150B7"/>
    <w:rsid w:val="00615CC9"/>
    <w:rsid w:val="00615E04"/>
    <w:rsid w:val="00621E01"/>
    <w:rsid w:val="0062589C"/>
    <w:rsid w:val="00626E88"/>
    <w:rsid w:val="00626E9E"/>
    <w:rsid w:val="0063093F"/>
    <w:rsid w:val="00631127"/>
    <w:rsid w:val="006312CF"/>
    <w:rsid w:val="00632B79"/>
    <w:rsid w:val="00632D84"/>
    <w:rsid w:val="00635EB8"/>
    <w:rsid w:val="00636833"/>
    <w:rsid w:val="00637B91"/>
    <w:rsid w:val="0064063A"/>
    <w:rsid w:val="006416FB"/>
    <w:rsid w:val="00641B1D"/>
    <w:rsid w:val="00641E83"/>
    <w:rsid w:val="0064314B"/>
    <w:rsid w:val="00643EF9"/>
    <w:rsid w:val="006521CD"/>
    <w:rsid w:val="006544E0"/>
    <w:rsid w:val="00655AFB"/>
    <w:rsid w:val="006568BF"/>
    <w:rsid w:val="00660C34"/>
    <w:rsid w:val="00665061"/>
    <w:rsid w:val="00665440"/>
    <w:rsid w:val="006657C8"/>
    <w:rsid w:val="00670CDF"/>
    <w:rsid w:val="00671A24"/>
    <w:rsid w:val="00672616"/>
    <w:rsid w:val="00674CED"/>
    <w:rsid w:val="0067D617"/>
    <w:rsid w:val="006804B1"/>
    <w:rsid w:val="00681363"/>
    <w:rsid w:val="00682529"/>
    <w:rsid w:val="006825F2"/>
    <w:rsid w:val="00683091"/>
    <w:rsid w:val="006836F7"/>
    <w:rsid w:val="006850D2"/>
    <w:rsid w:val="00687124"/>
    <w:rsid w:val="0068784D"/>
    <w:rsid w:val="00697297"/>
    <w:rsid w:val="00697F7B"/>
    <w:rsid w:val="006A3D9A"/>
    <w:rsid w:val="006A41D3"/>
    <w:rsid w:val="006A4D5A"/>
    <w:rsid w:val="006A5E59"/>
    <w:rsid w:val="006A6345"/>
    <w:rsid w:val="006B01AE"/>
    <w:rsid w:val="006B08D3"/>
    <w:rsid w:val="006B15A4"/>
    <w:rsid w:val="006B345F"/>
    <w:rsid w:val="006B79AD"/>
    <w:rsid w:val="006C1348"/>
    <w:rsid w:val="006C40B6"/>
    <w:rsid w:val="006C53B3"/>
    <w:rsid w:val="006C6956"/>
    <w:rsid w:val="006D096E"/>
    <w:rsid w:val="006D1D57"/>
    <w:rsid w:val="006D2F54"/>
    <w:rsid w:val="006D539E"/>
    <w:rsid w:val="006D67D0"/>
    <w:rsid w:val="006E115F"/>
    <w:rsid w:val="006E28BE"/>
    <w:rsid w:val="006E38E6"/>
    <w:rsid w:val="006E4731"/>
    <w:rsid w:val="006E4FDF"/>
    <w:rsid w:val="006E6193"/>
    <w:rsid w:val="006E64C0"/>
    <w:rsid w:val="006E6EC4"/>
    <w:rsid w:val="006E70CF"/>
    <w:rsid w:val="006E7E8F"/>
    <w:rsid w:val="006F006F"/>
    <w:rsid w:val="006F240B"/>
    <w:rsid w:val="006F3760"/>
    <w:rsid w:val="006F4D69"/>
    <w:rsid w:val="006F5274"/>
    <w:rsid w:val="006F5A21"/>
    <w:rsid w:val="006F6116"/>
    <w:rsid w:val="00700618"/>
    <w:rsid w:val="00703BB0"/>
    <w:rsid w:val="007070CA"/>
    <w:rsid w:val="00711E94"/>
    <w:rsid w:val="00712348"/>
    <w:rsid w:val="00712704"/>
    <w:rsid w:val="0071330D"/>
    <w:rsid w:val="00713D79"/>
    <w:rsid w:val="0071712A"/>
    <w:rsid w:val="00720326"/>
    <w:rsid w:val="00721540"/>
    <w:rsid w:val="00723586"/>
    <w:rsid w:val="007254A2"/>
    <w:rsid w:val="0072557D"/>
    <w:rsid w:val="00725A60"/>
    <w:rsid w:val="00731733"/>
    <w:rsid w:val="00731775"/>
    <w:rsid w:val="00733FDA"/>
    <w:rsid w:val="00737471"/>
    <w:rsid w:val="00740F7E"/>
    <w:rsid w:val="007426F1"/>
    <w:rsid w:val="00742792"/>
    <w:rsid w:val="007428C7"/>
    <w:rsid w:val="007430F6"/>
    <w:rsid w:val="0074328F"/>
    <w:rsid w:val="0074356B"/>
    <w:rsid w:val="007438AB"/>
    <w:rsid w:val="0074568F"/>
    <w:rsid w:val="00747AAF"/>
    <w:rsid w:val="00750F05"/>
    <w:rsid w:val="007526F4"/>
    <w:rsid w:val="007528C0"/>
    <w:rsid w:val="00753894"/>
    <w:rsid w:val="00755C04"/>
    <w:rsid w:val="00757616"/>
    <w:rsid w:val="00764B65"/>
    <w:rsid w:val="00765B9F"/>
    <w:rsid w:val="00765EC4"/>
    <w:rsid w:val="00771490"/>
    <w:rsid w:val="007720E4"/>
    <w:rsid w:val="007729D6"/>
    <w:rsid w:val="00772C7B"/>
    <w:rsid w:val="007764A1"/>
    <w:rsid w:val="00780E20"/>
    <w:rsid w:val="00781515"/>
    <w:rsid w:val="007818CF"/>
    <w:rsid w:val="007846BD"/>
    <w:rsid w:val="00785ACE"/>
    <w:rsid w:val="00785F5A"/>
    <w:rsid w:val="0078737B"/>
    <w:rsid w:val="00787B09"/>
    <w:rsid w:val="007932FB"/>
    <w:rsid w:val="00793EBB"/>
    <w:rsid w:val="00794FA8"/>
    <w:rsid w:val="0079581A"/>
    <w:rsid w:val="00796824"/>
    <w:rsid w:val="007A3AFD"/>
    <w:rsid w:val="007A3BAD"/>
    <w:rsid w:val="007A55B1"/>
    <w:rsid w:val="007A70D4"/>
    <w:rsid w:val="007A7591"/>
    <w:rsid w:val="007B028E"/>
    <w:rsid w:val="007C051A"/>
    <w:rsid w:val="007C0EAB"/>
    <w:rsid w:val="007C2E9C"/>
    <w:rsid w:val="007C30A4"/>
    <w:rsid w:val="007C364D"/>
    <w:rsid w:val="007C3DF2"/>
    <w:rsid w:val="007D156A"/>
    <w:rsid w:val="007D24FA"/>
    <w:rsid w:val="007D29BF"/>
    <w:rsid w:val="007D3C79"/>
    <w:rsid w:val="007D4EC2"/>
    <w:rsid w:val="007D505F"/>
    <w:rsid w:val="007D5B8C"/>
    <w:rsid w:val="007D610A"/>
    <w:rsid w:val="007D64AF"/>
    <w:rsid w:val="007D653E"/>
    <w:rsid w:val="007E0BA1"/>
    <w:rsid w:val="007E1AA9"/>
    <w:rsid w:val="007E26E4"/>
    <w:rsid w:val="007E27C7"/>
    <w:rsid w:val="007E5141"/>
    <w:rsid w:val="007F303F"/>
    <w:rsid w:val="007F4241"/>
    <w:rsid w:val="00800287"/>
    <w:rsid w:val="00801293"/>
    <w:rsid w:val="008015C1"/>
    <w:rsid w:val="00803F6E"/>
    <w:rsid w:val="008043A2"/>
    <w:rsid w:val="008055EB"/>
    <w:rsid w:val="0081208C"/>
    <w:rsid w:val="00813228"/>
    <w:rsid w:val="00813740"/>
    <w:rsid w:val="00816E1B"/>
    <w:rsid w:val="00820728"/>
    <w:rsid w:val="00821A99"/>
    <w:rsid w:val="00822084"/>
    <w:rsid w:val="008258E7"/>
    <w:rsid w:val="00827C70"/>
    <w:rsid w:val="00832396"/>
    <w:rsid w:val="00832BA1"/>
    <w:rsid w:val="008339A9"/>
    <w:rsid w:val="00834911"/>
    <w:rsid w:val="00834CE0"/>
    <w:rsid w:val="00837F6D"/>
    <w:rsid w:val="0084032F"/>
    <w:rsid w:val="0084051E"/>
    <w:rsid w:val="00846175"/>
    <w:rsid w:val="00846213"/>
    <w:rsid w:val="0084660E"/>
    <w:rsid w:val="0085064A"/>
    <w:rsid w:val="00850875"/>
    <w:rsid w:val="00851130"/>
    <w:rsid w:val="00853DA2"/>
    <w:rsid w:val="00854171"/>
    <w:rsid w:val="008573E3"/>
    <w:rsid w:val="00860C1E"/>
    <w:rsid w:val="008612AC"/>
    <w:rsid w:val="00864583"/>
    <w:rsid w:val="00867114"/>
    <w:rsid w:val="008702FE"/>
    <w:rsid w:val="00874227"/>
    <w:rsid w:val="008757AD"/>
    <w:rsid w:val="00876038"/>
    <w:rsid w:val="00877C89"/>
    <w:rsid w:val="00883B5C"/>
    <w:rsid w:val="00884B83"/>
    <w:rsid w:val="00885562"/>
    <w:rsid w:val="00886204"/>
    <w:rsid w:val="00886746"/>
    <w:rsid w:val="008904FC"/>
    <w:rsid w:val="008908AF"/>
    <w:rsid w:val="0089198B"/>
    <w:rsid w:val="00891C65"/>
    <w:rsid w:val="008923E0"/>
    <w:rsid w:val="00892612"/>
    <w:rsid w:val="00892C77"/>
    <w:rsid w:val="00893491"/>
    <w:rsid w:val="00894560"/>
    <w:rsid w:val="00894D0B"/>
    <w:rsid w:val="00895253"/>
    <w:rsid w:val="0089536D"/>
    <w:rsid w:val="00895A72"/>
    <w:rsid w:val="008A23AB"/>
    <w:rsid w:val="008A5702"/>
    <w:rsid w:val="008A643E"/>
    <w:rsid w:val="008A64A1"/>
    <w:rsid w:val="008A6DE9"/>
    <w:rsid w:val="008A6E48"/>
    <w:rsid w:val="008A75D0"/>
    <w:rsid w:val="008B0EA3"/>
    <w:rsid w:val="008B19A6"/>
    <w:rsid w:val="008B43F0"/>
    <w:rsid w:val="008B5B4E"/>
    <w:rsid w:val="008B749B"/>
    <w:rsid w:val="008C0320"/>
    <w:rsid w:val="008C11BC"/>
    <w:rsid w:val="008C13F2"/>
    <w:rsid w:val="008C3868"/>
    <w:rsid w:val="008C3AC5"/>
    <w:rsid w:val="008C75CB"/>
    <w:rsid w:val="008C77F0"/>
    <w:rsid w:val="008D1074"/>
    <w:rsid w:val="008D17F9"/>
    <w:rsid w:val="008D2A91"/>
    <w:rsid w:val="008D2E24"/>
    <w:rsid w:val="008D35EC"/>
    <w:rsid w:val="008D425E"/>
    <w:rsid w:val="008D5681"/>
    <w:rsid w:val="008D78D9"/>
    <w:rsid w:val="008D7970"/>
    <w:rsid w:val="008E0E36"/>
    <w:rsid w:val="008E162F"/>
    <w:rsid w:val="008E19E8"/>
    <w:rsid w:val="008E3F29"/>
    <w:rsid w:val="008E731C"/>
    <w:rsid w:val="008F0BF7"/>
    <w:rsid w:val="008F1171"/>
    <w:rsid w:val="008F1B2E"/>
    <w:rsid w:val="008F261B"/>
    <w:rsid w:val="008F39D7"/>
    <w:rsid w:val="008F45FE"/>
    <w:rsid w:val="008F6ACC"/>
    <w:rsid w:val="009002B7"/>
    <w:rsid w:val="00900AE0"/>
    <w:rsid w:val="009021E3"/>
    <w:rsid w:val="0090321F"/>
    <w:rsid w:val="00904063"/>
    <w:rsid w:val="0090446C"/>
    <w:rsid w:val="0090592B"/>
    <w:rsid w:val="009059DD"/>
    <w:rsid w:val="00906127"/>
    <w:rsid w:val="0091008E"/>
    <w:rsid w:val="0091521B"/>
    <w:rsid w:val="0091728E"/>
    <w:rsid w:val="009175AA"/>
    <w:rsid w:val="00920100"/>
    <w:rsid w:val="00921334"/>
    <w:rsid w:val="0092339A"/>
    <w:rsid w:val="00924D4C"/>
    <w:rsid w:val="00926251"/>
    <w:rsid w:val="00927938"/>
    <w:rsid w:val="00930DDC"/>
    <w:rsid w:val="00931948"/>
    <w:rsid w:val="0093351F"/>
    <w:rsid w:val="00934D55"/>
    <w:rsid w:val="00936B7E"/>
    <w:rsid w:val="0094143C"/>
    <w:rsid w:val="00942464"/>
    <w:rsid w:val="009432BF"/>
    <w:rsid w:val="00943BDC"/>
    <w:rsid w:val="009440AA"/>
    <w:rsid w:val="00944662"/>
    <w:rsid w:val="00944BA9"/>
    <w:rsid w:val="009460C9"/>
    <w:rsid w:val="00946D1E"/>
    <w:rsid w:val="009473FD"/>
    <w:rsid w:val="009477D7"/>
    <w:rsid w:val="00947BD9"/>
    <w:rsid w:val="0094DBFD"/>
    <w:rsid w:val="00952747"/>
    <w:rsid w:val="009543D5"/>
    <w:rsid w:val="00954FD4"/>
    <w:rsid w:val="00955E25"/>
    <w:rsid w:val="009561A3"/>
    <w:rsid w:val="00957658"/>
    <w:rsid w:val="00957EDD"/>
    <w:rsid w:val="00961A96"/>
    <w:rsid w:val="00964D42"/>
    <w:rsid w:val="0096687B"/>
    <w:rsid w:val="00970FE6"/>
    <w:rsid w:val="00972103"/>
    <w:rsid w:val="00973ACE"/>
    <w:rsid w:val="009746EA"/>
    <w:rsid w:val="00976953"/>
    <w:rsid w:val="00977975"/>
    <w:rsid w:val="00977D8B"/>
    <w:rsid w:val="00980BB5"/>
    <w:rsid w:val="00980BF0"/>
    <w:rsid w:val="0098256F"/>
    <w:rsid w:val="00984268"/>
    <w:rsid w:val="00985BC8"/>
    <w:rsid w:val="00985F4A"/>
    <w:rsid w:val="00990037"/>
    <w:rsid w:val="0099013F"/>
    <w:rsid w:val="00990F33"/>
    <w:rsid w:val="009912B5"/>
    <w:rsid w:val="00991C37"/>
    <w:rsid w:val="009927BD"/>
    <w:rsid w:val="009928A0"/>
    <w:rsid w:val="00995B59"/>
    <w:rsid w:val="00995FA9"/>
    <w:rsid w:val="009A1A93"/>
    <w:rsid w:val="009A223B"/>
    <w:rsid w:val="009A25D7"/>
    <w:rsid w:val="009A3831"/>
    <w:rsid w:val="009A439F"/>
    <w:rsid w:val="009A47F9"/>
    <w:rsid w:val="009B2C6F"/>
    <w:rsid w:val="009B309C"/>
    <w:rsid w:val="009B4FB6"/>
    <w:rsid w:val="009B6BDD"/>
    <w:rsid w:val="009C1D33"/>
    <w:rsid w:val="009C2502"/>
    <w:rsid w:val="009C3E2D"/>
    <w:rsid w:val="009C6559"/>
    <w:rsid w:val="009C6579"/>
    <w:rsid w:val="009D5187"/>
    <w:rsid w:val="009D627C"/>
    <w:rsid w:val="009D6298"/>
    <w:rsid w:val="009E200F"/>
    <w:rsid w:val="009E2674"/>
    <w:rsid w:val="009E3AB6"/>
    <w:rsid w:val="009E6BA5"/>
    <w:rsid w:val="009E7729"/>
    <w:rsid w:val="009E7F75"/>
    <w:rsid w:val="009F200B"/>
    <w:rsid w:val="009F267E"/>
    <w:rsid w:val="009F5B1E"/>
    <w:rsid w:val="009F731D"/>
    <w:rsid w:val="00A0094C"/>
    <w:rsid w:val="00A031C3"/>
    <w:rsid w:val="00A03F26"/>
    <w:rsid w:val="00A0516C"/>
    <w:rsid w:val="00A058F5"/>
    <w:rsid w:val="00A10770"/>
    <w:rsid w:val="00A10F55"/>
    <w:rsid w:val="00A13904"/>
    <w:rsid w:val="00A2012D"/>
    <w:rsid w:val="00A2156B"/>
    <w:rsid w:val="00A2189A"/>
    <w:rsid w:val="00A22393"/>
    <w:rsid w:val="00A25BB2"/>
    <w:rsid w:val="00A26653"/>
    <w:rsid w:val="00A30470"/>
    <w:rsid w:val="00A31E89"/>
    <w:rsid w:val="00A32F71"/>
    <w:rsid w:val="00A33B09"/>
    <w:rsid w:val="00A347CF"/>
    <w:rsid w:val="00A35261"/>
    <w:rsid w:val="00A35366"/>
    <w:rsid w:val="00A36F4C"/>
    <w:rsid w:val="00A37596"/>
    <w:rsid w:val="00A37E98"/>
    <w:rsid w:val="00A435CE"/>
    <w:rsid w:val="00A47828"/>
    <w:rsid w:val="00A47EE5"/>
    <w:rsid w:val="00A50DF1"/>
    <w:rsid w:val="00A51E8A"/>
    <w:rsid w:val="00A52467"/>
    <w:rsid w:val="00A53BB9"/>
    <w:rsid w:val="00A55971"/>
    <w:rsid w:val="00A55F1D"/>
    <w:rsid w:val="00A5621A"/>
    <w:rsid w:val="00A5627C"/>
    <w:rsid w:val="00A56975"/>
    <w:rsid w:val="00A5753A"/>
    <w:rsid w:val="00A57B0C"/>
    <w:rsid w:val="00A63E9D"/>
    <w:rsid w:val="00A66C2F"/>
    <w:rsid w:val="00A7169F"/>
    <w:rsid w:val="00A7218C"/>
    <w:rsid w:val="00A7551E"/>
    <w:rsid w:val="00A777AA"/>
    <w:rsid w:val="00A77B13"/>
    <w:rsid w:val="00A8141B"/>
    <w:rsid w:val="00A84854"/>
    <w:rsid w:val="00A86DAF"/>
    <w:rsid w:val="00A87644"/>
    <w:rsid w:val="00A90433"/>
    <w:rsid w:val="00A917CD"/>
    <w:rsid w:val="00A923EC"/>
    <w:rsid w:val="00A93ED3"/>
    <w:rsid w:val="00A97B27"/>
    <w:rsid w:val="00AA3D4B"/>
    <w:rsid w:val="00AA678E"/>
    <w:rsid w:val="00AA7744"/>
    <w:rsid w:val="00AB17D2"/>
    <w:rsid w:val="00AB24C0"/>
    <w:rsid w:val="00AB334C"/>
    <w:rsid w:val="00AB5BB0"/>
    <w:rsid w:val="00AC025F"/>
    <w:rsid w:val="00AC33D7"/>
    <w:rsid w:val="00AD09B2"/>
    <w:rsid w:val="00AD1113"/>
    <w:rsid w:val="00AD1CFE"/>
    <w:rsid w:val="00AD314C"/>
    <w:rsid w:val="00AD6261"/>
    <w:rsid w:val="00AD6473"/>
    <w:rsid w:val="00AD696F"/>
    <w:rsid w:val="00AE045A"/>
    <w:rsid w:val="00AE2454"/>
    <w:rsid w:val="00AE5296"/>
    <w:rsid w:val="00AE541A"/>
    <w:rsid w:val="00AE6FD4"/>
    <w:rsid w:val="00AF170D"/>
    <w:rsid w:val="00AF1C85"/>
    <w:rsid w:val="00AF3732"/>
    <w:rsid w:val="00AF5110"/>
    <w:rsid w:val="00AF5D8A"/>
    <w:rsid w:val="00AF7ACD"/>
    <w:rsid w:val="00AF7EA1"/>
    <w:rsid w:val="00B00023"/>
    <w:rsid w:val="00B00E05"/>
    <w:rsid w:val="00B0126F"/>
    <w:rsid w:val="00B02BF5"/>
    <w:rsid w:val="00B03BD7"/>
    <w:rsid w:val="00B05A23"/>
    <w:rsid w:val="00B102C2"/>
    <w:rsid w:val="00B11EEC"/>
    <w:rsid w:val="00B1272A"/>
    <w:rsid w:val="00B15899"/>
    <w:rsid w:val="00B21B4A"/>
    <w:rsid w:val="00B22A54"/>
    <w:rsid w:val="00B22BE3"/>
    <w:rsid w:val="00B24132"/>
    <w:rsid w:val="00B2445B"/>
    <w:rsid w:val="00B24901"/>
    <w:rsid w:val="00B249CF"/>
    <w:rsid w:val="00B27484"/>
    <w:rsid w:val="00B27FD5"/>
    <w:rsid w:val="00B32980"/>
    <w:rsid w:val="00B33648"/>
    <w:rsid w:val="00B33CA7"/>
    <w:rsid w:val="00B34D60"/>
    <w:rsid w:val="00B3654B"/>
    <w:rsid w:val="00B36A3A"/>
    <w:rsid w:val="00B37277"/>
    <w:rsid w:val="00B40055"/>
    <w:rsid w:val="00B40559"/>
    <w:rsid w:val="00B42A51"/>
    <w:rsid w:val="00B45062"/>
    <w:rsid w:val="00B53D26"/>
    <w:rsid w:val="00B56393"/>
    <w:rsid w:val="00B611D1"/>
    <w:rsid w:val="00B61362"/>
    <w:rsid w:val="00B61D88"/>
    <w:rsid w:val="00B624F6"/>
    <w:rsid w:val="00B63223"/>
    <w:rsid w:val="00B633B5"/>
    <w:rsid w:val="00B63E78"/>
    <w:rsid w:val="00B64AF2"/>
    <w:rsid w:val="00B64BF3"/>
    <w:rsid w:val="00B6637F"/>
    <w:rsid w:val="00B7002B"/>
    <w:rsid w:val="00B70493"/>
    <w:rsid w:val="00B711DE"/>
    <w:rsid w:val="00B718FE"/>
    <w:rsid w:val="00B722E8"/>
    <w:rsid w:val="00B7557D"/>
    <w:rsid w:val="00B75950"/>
    <w:rsid w:val="00B75F5D"/>
    <w:rsid w:val="00B76049"/>
    <w:rsid w:val="00B816F0"/>
    <w:rsid w:val="00B819BF"/>
    <w:rsid w:val="00B81DA5"/>
    <w:rsid w:val="00B825EE"/>
    <w:rsid w:val="00B8260A"/>
    <w:rsid w:val="00B82DE7"/>
    <w:rsid w:val="00B84CCE"/>
    <w:rsid w:val="00B8556E"/>
    <w:rsid w:val="00B906B1"/>
    <w:rsid w:val="00B91FD9"/>
    <w:rsid w:val="00B92D02"/>
    <w:rsid w:val="00B93785"/>
    <w:rsid w:val="00B94AAE"/>
    <w:rsid w:val="00B97021"/>
    <w:rsid w:val="00BA0EB8"/>
    <w:rsid w:val="00BA0F04"/>
    <w:rsid w:val="00BA0FE9"/>
    <w:rsid w:val="00BA1A5E"/>
    <w:rsid w:val="00BA24F4"/>
    <w:rsid w:val="00BA26A1"/>
    <w:rsid w:val="00BA2E05"/>
    <w:rsid w:val="00BA2EC4"/>
    <w:rsid w:val="00BA48E9"/>
    <w:rsid w:val="00BA4C6C"/>
    <w:rsid w:val="00BA4EB3"/>
    <w:rsid w:val="00BA67DD"/>
    <w:rsid w:val="00BA6971"/>
    <w:rsid w:val="00BA6C71"/>
    <w:rsid w:val="00BA72B5"/>
    <w:rsid w:val="00BA797C"/>
    <w:rsid w:val="00BA7CE4"/>
    <w:rsid w:val="00BB01FC"/>
    <w:rsid w:val="00BB029A"/>
    <w:rsid w:val="00BB0772"/>
    <w:rsid w:val="00BB0CE3"/>
    <w:rsid w:val="00BB4D20"/>
    <w:rsid w:val="00BB64B9"/>
    <w:rsid w:val="00BC3920"/>
    <w:rsid w:val="00BC6664"/>
    <w:rsid w:val="00BC6708"/>
    <w:rsid w:val="00BC6CED"/>
    <w:rsid w:val="00BC7EED"/>
    <w:rsid w:val="00BD12BF"/>
    <w:rsid w:val="00BD33D6"/>
    <w:rsid w:val="00BD454B"/>
    <w:rsid w:val="00BD5BE0"/>
    <w:rsid w:val="00BD6E58"/>
    <w:rsid w:val="00BE0884"/>
    <w:rsid w:val="00BE1628"/>
    <w:rsid w:val="00BE1B33"/>
    <w:rsid w:val="00BE207F"/>
    <w:rsid w:val="00BE2592"/>
    <w:rsid w:val="00BE4DCD"/>
    <w:rsid w:val="00BE50C8"/>
    <w:rsid w:val="00BE7CE8"/>
    <w:rsid w:val="00BF1C92"/>
    <w:rsid w:val="00BF42DC"/>
    <w:rsid w:val="00BF6835"/>
    <w:rsid w:val="00BF6CBF"/>
    <w:rsid w:val="00BF79AC"/>
    <w:rsid w:val="00C007D6"/>
    <w:rsid w:val="00C01EE5"/>
    <w:rsid w:val="00C02C61"/>
    <w:rsid w:val="00C05219"/>
    <w:rsid w:val="00C07AE3"/>
    <w:rsid w:val="00C110E8"/>
    <w:rsid w:val="00C12423"/>
    <w:rsid w:val="00C159A2"/>
    <w:rsid w:val="00C20066"/>
    <w:rsid w:val="00C22A57"/>
    <w:rsid w:val="00C23C95"/>
    <w:rsid w:val="00C24169"/>
    <w:rsid w:val="00C2699D"/>
    <w:rsid w:val="00C26B81"/>
    <w:rsid w:val="00C2744F"/>
    <w:rsid w:val="00C275B9"/>
    <w:rsid w:val="00C334B7"/>
    <w:rsid w:val="00C33EDE"/>
    <w:rsid w:val="00C3421F"/>
    <w:rsid w:val="00C41290"/>
    <w:rsid w:val="00C45747"/>
    <w:rsid w:val="00C47288"/>
    <w:rsid w:val="00C47532"/>
    <w:rsid w:val="00C478E4"/>
    <w:rsid w:val="00C52010"/>
    <w:rsid w:val="00C56E15"/>
    <w:rsid w:val="00C61D31"/>
    <w:rsid w:val="00C6292B"/>
    <w:rsid w:val="00C63F6A"/>
    <w:rsid w:val="00C65AE1"/>
    <w:rsid w:val="00C67518"/>
    <w:rsid w:val="00C67CBD"/>
    <w:rsid w:val="00C727A2"/>
    <w:rsid w:val="00C729FE"/>
    <w:rsid w:val="00C75398"/>
    <w:rsid w:val="00C76E73"/>
    <w:rsid w:val="00C8549D"/>
    <w:rsid w:val="00C87148"/>
    <w:rsid w:val="00C9147F"/>
    <w:rsid w:val="00C91753"/>
    <w:rsid w:val="00C92C7B"/>
    <w:rsid w:val="00C92DA7"/>
    <w:rsid w:val="00C933D7"/>
    <w:rsid w:val="00C9358D"/>
    <w:rsid w:val="00C95B76"/>
    <w:rsid w:val="00C96041"/>
    <w:rsid w:val="00CA0AE1"/>
    <w:rsid w:val="00CA43F4"/>
    <w:rsid w:val="00CA5EDF"/>
    <w:rsid w:val="00CA69C4"/>
    <w:rsid w:val="00CA6FCB"/>
    <w:rsid w:val="00CA75F0"/>
    <w:rsid w:val="00CB165A"/>
    <w:rsid w:val="00CB6022"/>
    <w:rsid w:val="00CC0748"/>
    <w:rsid w:val="00CC0D9F"/>
    <w:rsid w:val="00CC2137"/>
    <w:rsid w:val="00CC24BD"/>
    <w:rsid w:val="00CC3DF1"/>
    <w:rsid w:val="00CC5BAA"/>
    <w:rsid w:val="00CC7356"/>
    <w:rsid w:val="00CC77D5"/>
    <w:rsid w:val="00CD0203"/>
    <w:rsid w:val="00CD1380"/>
    <w:rsid w:val="00CD35D4"/>
    <w:rsid w:val="00CD386E"/>
    <w:rsid w:val="00CD40F2"/>
    <w:rsid w:val="00CD4559"/>
    <w:rsid w:val="00CD68E4"/>
    <w:rsid w:val="00CE1816"/>
    <w:rsid w:val="00CE2CF4"/>
    <w:rsid w:val="00CE3440"/>
    <w:rsid w:val="00CE4965"/>
    <w:rsid w:val="00CE655A"/>
    <w:rsid w:val="00CF1412"/>
    <w:rsid w:val="00CF2F62"/>
    <w:rsid w:val="00CF3C0B"/>
    <w:rsid w:val="00CF558A"/>
    <w:rsid w:val="00CF6B44"/>
    <w:rsid w:val="00CF7F5E"/>
    <w:rsid w:val="00D00BC8"/>
    <w:rsid w:val="00D10682"/>
    <w:rsid w:val="00D1666B"/>
    <w:rsid w:val="00D204F8"/>
    <w:rsid w:val="00D215EE"/>
    <w:rsid w:val="00D22691"/>
    <w:rsid w:val="00D228E4"/>
    <w:rsid w:val="00D316BC"/>
    <w:rsid w:val="00D316F9"/>
    <w:rsid w:val="00D370C5"/>
    <w:rsid w:val="00D375D0"/>
    <w:rsid w:val="00D376C9"/>
    <w:rsid w:val="00D409EC"/>
    <w:rsid w:val="00D40C96"/>
    <w:rsid w:val="00D41ACF"/>
    <w:rsid w:val="00D4202F"/>
    <w:rsid w:val="00D42933"/>
    <w:rsid w:val="00D44046"/>
    <w:rsid w:val="00D44E14"/>
    <w:rsid w:val="00D463FE"/>
    <w:rsid w:val="00D46516"/>
    <w:rsid w:val="00D50614"/>
    <w:rsid w:val="00D51589"/>
    <w:rsid w:val="00D52E41"/>
    <w:rsid w:val="00D53A58"/>
    <w:rsid w:val="00D548AF"/>
    <w:rsid w:val="00D577D9"/>
    <w:rsid w:val="00D60873"/>
    <w:rsid w:val="00D6181F"/>
    <w:rsid w:val="00D6244D"/>
    <w:rsid w:val="00D62F6F"/>
    <w:rsid w:val="00D63551"/>
    <w:rsid w:val="00D64154"/>
    <w:rsid w:val="00D65A9A"/>
    <w:rsid w:val="00D65DFC"/>
    <w:rsid w:val="00D66665"/>
    <w:rsid w:val="00D6740C"/>
    <w:rsid w:val="00D70806"/>
    <w:rsid w:val="00D74726"/>
    <w:rsid w:val="00D7507B"/>
    <w:rsid w:val="00D76E6D"/>
    <w:rsid w:val="00D813EC"/>
    <w:rsid w:val="00D832F7"/>
    <w:rsid w:val="00D854A9"/>
    <w:rsid w:val="00D8744D"/>
    <w:rsid w:val="00D90F1F"/>
    <w:rsid w:val="00D91028"/>
    <w:rsid w:val="00D9141C"/>
    <w:rsid w:val="00D91866"/>
    <w:rsid w:val="00D953C2"/>
    <w:rsid w:val="00D957E2"/>
    <w:rsid w:val="00D9599D"/>
    <w:rsid w:val="00D97061"/>
    <w:rsid w:val="00DA143A"/>
    <w:rsid w:val="00DA1C90"/>
    <w:rsid w:val="00DA31DC"/>
    <w:rsid w:val="00DA56FC"/>
    <w:rsid w:val="00DA58A0"/>
    <w:rsid w:val="00DA5FFA"/>
    <w:rsid w:val="00DA712B"/>
    <w:rsid w:val="00DB5CEE"/>
    <w:rsid w:val="00DB5F3A"/>
    <w:rsid w:val="00DB7308"/>
    <w:rsid w:val="00DC2DEF"/>
    <w:rsid w:val="00DC2EEF"/>
    <w:rsid w:val="00DC5903"/>
    <w:rsid w:val="00DC709C"/>
    <w:rsid w:val="00DC7B84"/>
    <w:rsid w:val="00DD0C07"/>
    <w:rsid w:val="00DD4659"/>
    <w:rsid w:val="00DD4ABA"/>
    <w:rsid w:val="00DE037F"/>
    <w:rsid w:val="00DE1484"/>
    <w:rsid w:val="00DE4BD9"/>
    <w:rsid w:val="00DF1B2C"/>
    <w:rsid w:val="00DF2CAB"/>
    <w:rsid w:val="00DF47C3"/>
    <w:rsid w:val="00DF6FAD"/>
    <w:rsid w:val="00E0027E"/>
    <w:rsid w:val="00E02774"/>
    <w:rsid w:val="00E04888"/>
    <w:rsid w:val="00E06B5B"/>
    <w:rsid w:val="00E100BF"/>
    <w:rsid w:val="00E11940"/>
    <w:rsid w:val="00E141A8"/>
    <w:rsid w:val="00E14494"/>
    <w:rsid w:val="00E15B97"/>
    <w:rsid w:val="00E15F0F"/>
    <w:rsid w:val="00E16624"/>
    <w:rsid w:val="00E20B49"/>
    <w:rsid w:val="00E210FB"/>
    <w:rsid w:val="00E237FF"/>
    <w:rsid w:val="00E241FF"/>
    <w:rsid w:val="00E2442F"/>
    <w:rsid w:val="00E26591"/>
    <w:rsid w:val="00E26F6F"/>
    <w:rsid w:val="00E316AB"/>
    <w:rsid w:val="00E31860"/>
    <w:rsid w:val="00E31A24"/>
    <w:rsid w:val="00E31CC1"/>
    <w:rsid w:val="00E321C4"/>
    <w:rsid w:val="00E33587"/>
    <w:rsid w:val="00E34F9D"/>
    <w:rsid w:val="00E34FE2"/>
    <w:rsid w:val="00E35AA9"/>
    <w:rsid w:val="00E35B02"/>
    <w:rsid w:val="00E36B60"/>
    <w:rsid w:val="00E40897"/>
    <w:rsid w:val="00E41E05"/>
    <w:rsid w:val="00E427C9"/>
    <w:rsid w:val="00E42D12"/>
    <w:rsid w:val="00E444B5"/>
    <w:rsid w:val="00E4564F"/>
    <w:rsid w:val="00E46397"/>
    <w:rsid w:val="00E50CD5"/>
    <w:rsid w:val="00E51352"/>
    <w:rsid w:val="00E51563"/>
    <w:rsid w:val="00E52054"/>
    <w:rsid w:val="00E52DC0"/>
    <w:rsid w:val="00E531E1"/>
    <w:rsid w:val="00E53361"/>
    <w:rsid w:val="00E561CF"/>
    <w:rsid w:val="00E60A64"/>
    <w:rsid w:val="00E629DB"/>
    <w:rsid w:val="00E63375"/>
    <w:rsid w:val="00E64208"/>
    <w:rsid w:val="00E6563B"/>
    <w:rsid w:val="00E65C7A"/>
    <w:rsid w:val="00E70E82"/>
    <w:rsid w:val="00E71ACD"/>
    <w:rsid w:val="00E721F3"/>
    <w:rsid w:val="00E726EF"/>
    <w:rsid w:val="00E72EC2"/>
    <w:rsid w:val="00E763F5"/>
    <w:rsid w:val="00E76638"/>
    <w:rsid w:val="00E80C46"/>
    <w:rsid w:val="00E85EB9"/>
    <w:rsid w:val="00E85EDF"/>
    <w:rsid w:val="00E871CC"/>
    <w:rsid w:val="00E874FE"/>
    <w:rsid w:val="00E87672"/>
    <w:rsid w:val="00E87F1E"/>
    <w:rsid w:val="00E9042C"/>
    <w:rsid w:val="00E90B74"/>
    <w:rsid w:val="00E92B53"/>
    <w:rsid w:val="00E95B58"/>
    <w:rsid w:val="00E9720A"/>
    <w:rsid w:val="00E97368"/>
    <w:rsid w:val="00E97970"/>
    <w:rsid w:val="00E97B72"/>
    <w:rsid w:val="00EA1450"/>
    <w:rsid w:val="00EA15CB"/>
    <w:rsid w:val="00EA2E8E"/>
    <w:rsid w:val="00EA4544"/>
    <w:rsid w:val="00EA459F"/>
    <w:rsid w:val="00EA7AE5"/>
    <w:rsid w:val="00EB1062"/>
    <w:rsid w:val="00EB1914"/>
    <w:rsid w:val="00EC01D0"/>
    <w:rsid w:val="00EC0E07"/>
    <w:rsid w:val="00ED14CE"/>
    <w:rsid w:val="00ED19DE"/>
    <w:rsid w:val="00ED21DC"/>
    <w:rsid w:val="00ED36A6"/>
    <w:rsid w:val="00ED70BA"/>
    <w:rsid w:val="00EE23A4"/>
    <w:rsid w:val="00EE355F"/>
    <w:rsid w:val="00EE646E"/>
    <w:rsid w:val="00EF2DC5"/>
    <w:rsid w:val="00EF4037"/>
    <w:rsid w:val="00EF526E"/>
    <w:rsid w:val="00EFE5D3"/>
    <w:rsid w:val="00F03CAB"/>
    <w:rsid w:val="00F10246"/>
    <w:rsid w:val="00F11480"/>
    <w:rsid w:val="00F11ED4"/>
    <w:rsid w:val="00F13CBC"/>
    <w:rsid w:val="00F2163A"/>
    <w:rsid w:val="00F22276"/>
    <w:rsid w:val="00F22EDF"/>
    <w:rsid w:val="00F23EE9"/>
    <w:rsid w:val="00F2499E"/>
    <w:rsid w:val="00F2564A"/>
    <w:rsid w:val="00F26B24"/>
    <w:rsid w:val="00F30647"/>
    <w:rsid w:val="00F309BB"/>
    <w:rsid w:val="00F30A61"/>
    <w:rsid w:val="00F315AF"/>
    <w:rsid w:val="00F31ADE"/>
    <w:rsid w:val="00F31EB3"/>
    <w:rsid w:val="00F33184"/>
    <w:rsid w:val="00F34425"/>
    <w:rsid w:val="00F354CB"/>
    <w:rsid w:val="00F35C6D"/>
    <w:rsid w:val="00F36167"/>
    <w:rsid w:val="00F36A4E"/>
    <w:rsid w:val="00F36C3A"/>
    <w:rsid w:val="00F37469"/>
    <w:rsid w:val="00F41A3A"/>
    <w:rsid w:val="00F41A79"/>
    <w:rsid w:val="00F43941"/>
    <w:rsid w:val="00F44F74"/>
    <w:rsid w:val="00F4523D"/>
    <w:rsid w:val="00F47314"/>
    <w:rsid w:val="00F52096"/>
    <w:rsid w:val="00F52126"/>
    <w:rsid w:val="00F54F96"/>
    <w:rsid w:val="00F5640E"/>
    <w:rsid w:val="00F56A5A"/>
    <w:rsid w:val="00F56D25"/>
    <w:rsid w:val="00F6094C"/>
    <w:rsid w:val="00F60D28"/>
    <w:rsid w:val="00F613CD"/>
    <w:rsid w:val="00F61F88"/>
    <w:rsid w:val="00F6295A"/>
    <w:rsid w:val="00F63FF7"/>
    <w:rsid w:val="00F64012"/>
    <w:rsid w:val="00F64E38"/>
    <w:rsid w:val="00F65415"/>
    <w:rsid w:val="00F65EF1"/>
    <w:rsid w:val="00F6657D"/>
    <w:rsid w:val="00F67DA2"/>
    <w:rsid w:val="00F67DBF"/>
    <w:rsid w:val="00F702FD"/>
    <w:rsid w:val="00F70888"/>
    <w:rsid w:val="00F737C1"/>
    <w:rsid w:val="00F753E2"/>
    <w:rsid w:val="00F76D20"/>
    <w:rsid w:val="00F7762A"/>
    <w:rsid w:val="00F778D6"/>
    <w:rsid w:val="00F805F3"/>
    <w:rsid w:val="00F80B83"/>
    <w:rsid w:val="00F84585"/>
    <w:rsid w:val="00F8464D"/>
    <w:rsid w:val="00F84A9A"/>
    <w:rsid w:val="00F85C08"/>
    <w:rsid w:val="00F92987"/>
    <w:rsid w:val="00F9619B"/>
    <w:rsid w:val="00FA0A53"/>
    <w:rsid w:val="00FA1973"/>
    <w:rsid w:val="00FA1D0E"/>
    <w:rsid w:val="00FA4344"/>
    <w:rsid w:val="00FA5057"/>
    <w:rsid w:val="00FA76EB"/>
    <w:rsid w:val="00FA7AA3"/>
    <w:rsid w:val="00FB0DE0"/>
    <w:rsid w:val="00FB2114"/>
    <w:rsid w:val="00FB5891"/>
    <w:rsid w:val="00FB67EF"/>
    <w:rsid w:val="00FB6FE4"/>
    <w:rsid w:val="00FB74D9"/>
    <w:rsid w:val="00FB7816"/>
    <w:rsid w:val="00FB7889"/>
    <w:rsid w:val="00FC029C"/>
    <w:rsid w:val="00FC09CA"/>
    <w:rsid w:val="00FC4974"/>
    <w:rsid w:val="00FD05C0"/>
    <w:rsid w:val="00FD0AFB"/>
    <w:rsid w:val="00FD0E92"/>
    <w:rsid w:val="00FD1B7B"/>
    <w:rsid w:val="00FD36D8"/>
    <w:rsid w:val="00FD6BFF"/>
    <w:rsid w:val="00FE1EDB"/>
    <w:rsid w:val="00FE4F4F"/>
    <w:rsid w:val="00FE54E0"/>
    <w:rsid w:val="00FF02BB"/>
    <w:rsid w:val="00FF26EB"/>
    <w:rsid w:val="00FF32A6"/>
    <w:rsid w:val="00FF3A72"/>
    <w:rsid w:val="00FF46FB"/>
    <w:rsid w:val="00FF7426"/>
    <w:rsid w:val="01828025"/>
    <w:rsid w:val="032D931F"/>
    <w:rsid w:val="036C6753"/>
    <w:rsid w:val="03CBF709"/>
    <w:rsid w:val="0471938B"/>
    <w:rsid w:val="0484AD64"/>
    <w:rsid w:val="04D34944"/>
    <w:rsid w:val="053330E6"/>
    <w:rsid w:val="05EAB44E"/>
    <w:rsid w:val="06ECD66E"/>
    <w:rsid w:val="070481D1"/>
    <w:rsid w:val="07A3D501"/>
    <w:rsid w:val="07FE3911"/>
    <w:rsid w:val="083CFE80"/>
    <w:rsid w:val="0A4BE17A"/>
    <w:rsid w:val="0AF49E20"/>
    <w:rsid w:val="0B35D9D3"/>
    <w:rsid w:val="0B8F2FCC"/>
    <w:rsid w:val="0CCB5197"/>
    <w:rsid w:val="0D1E794A"/>
    <w:rsid w:val="0D248497"/>
    <w:rsid w:val="0D2B9736"/>
    <w:rsid w:val="0D6A59DF"/>
    <w:rsid w:val="0D752DC0"/>
    <w:rsid w:val="0DA33C29"/>
    <w:rsid w:val="0DA4D50E"/>
    <w:rsid w:val="0DB30E28"/>
    <w:rsid w:val="0E5B34A2"/>
    <w:rsid w:val="0E7006E1"/>
    <w:rsid w:val="0F36E296"/>
    <w:rsid w:val="0F96F0E3"/>
    <w:rsid w:val="0FDEF004"/>
    <w:rsid w:val="102DD27A"/>
    <w:rsid w:val="10CC1750"/>
    <w:rsid w:val="10E112D2"/>
    <w:rsid w:val="11E52903"/>
    <w:rsid w:val="11F57019"/>
    <w:rsid w:val="1250F203"/>
    <w:rsid w:val="126B9796"/>
    <w:rsid w:val="12991172"/>
    <w:rsid w:val="13B85A70"/>
    <w:rsid w:val="13E57273"/>
    <w:rsid w:val="146A6206"/>
    <w:rsid w:val="152AD396"/>
    <w:rsid w:val="15507358"/>
    <w:rsid w:val="15AB5396"/>
    <w:rsid w:val="15F391CB"/>
    <w:rsid w:val="16E69B12"/>
    <w:rsid w:val="1728CC1E"/>
    <w:rsid w:val="1794B529"/>
    <w:rsid w:val="17A202C8"/>
    <w:rsid w:val="1880A739"/>
    <w:rsid w:val="190852F6"/>
    <w:rsid w:val="199704DF"/>
    <w:rsid w:val="19A03CE6"/>
    <w:rsid w:val="19B071EC"/>
    <w:rsid w:val="19D5C342"/>
    <w:rsid w:val="1A3DA385"/>
    <w:rsid w:val="1B09C20A"/>
    <w:rsid w:val="1BC36C55"/>
    <w:rsid w:val="1CF4055A"/>
    <w:rsid w:val="1E82EACA"/>
    <w:rsid w:val="1EF9C0B5"/>
    <w:rsid w:val="1F9A7411"/>
    <w:rsid w:val="1FB3A008"/>
    <w:rsid w:val="201010FD"/>
    <w:rsid w:val="20224110"/>
    <w:rsid w:val="206C20BB"/>
    <w:rsid w:val="21311B08"/>
    <w:rsid w:val="215B4571"/>
    <w:rsid w:val="225FE34D"/>
    <w:rsid w:val="22960CDF"/>
    <w:rsid w:val="22CFFBD2"/>
    <w:rsid w:val="22FE4C18"/>
    <w:rsid w:val="235A9BBE"/>
    <w:rsid w:val="24489ADF"/>
    <w:rsid w:val="25D911F6"/>
    <w:rsid w:val="2635ECDA"/>
    <w:rsid w:val="26AE6C49"/>
    <w:rsid w:val="26D930BA"/>
    <w:rsid w:val="273EEFE8"/>
    <w:rsid w:val="277FD77C"/>
    <w:rsid w:val="27E87D5E"/>
    <w:rsid w:val="288DC7D8"/>
    <w:rsid w:val="28BFFE3C"/>
    <w:rsid w:val="296D8D9C"/>
    <w:rsid w:val="298F6657"/>
    <w:rsid w:val="29A89EC7"/>
    <w:rsid w:val="29D6AD30"/>
    <w:rsid w:val="2A0A9216"/>
    <w:rsid w:val="2A1BE7EA"/>
    <w:rsid w:val="2AC6927A"/>
    <w:rsid w:val="2ACBEBE1"/>
    <w:rsid w:val="2AE09DD6"/>
    <w:rsid w:val="2BB626FE"/>
    <w:rsid w:val="2C23BF6C"/>
    <w:rsid w:val="2CA15CE3"/>
    <w:rsid w:val="2D49DA75"/>
    <w:rsid w:val="2D8E6BC2"/>
    <w:rsid w:val="2DD88C5E"/>
    <w:rsid w:val="2DF2D579"/>
    <w:rsid w:val="2EE9527A"/>
    <w:rsid w:val="2EFFF60A"/>
    <w:rsid w:val="2F2A3C23"/>
    <w:rsid w:val="2F6F2F74"/>
    <w:rsid w:val="2F745CBF"/>
    <w:rsid w:val="2F9F5D04"/>
    <w:rsid w:val="2FD5F9C8"/>
    <w:rsid w:val="30159D46"/>
    <w:rsid w:val="30BB5D72"/>
    <w:rsid w:val="314DCE01"/>
    <w:rsid w:val="31A064F7"/>
    <w:rsid w:val="31C06CC4"/>
    <w:rsid w:val="322702D2"/>
    <w:rsid w:val="325986F7"/>
    <w:rsid w:val="3283F32E"/>
    <w:rsid w:val="32EFC580"/>
    <w:rsid w:val="3365C30F"/>
    <w:rsid w:val="3365D9D4"/>
    <w:rsid w:val="33D52561"/>
    <w:rsid w:val="3451987C"/>
    <w:rsid w:val="34C936C2"/>
    <w:rsid w:val="34F80D86"/>
    <w:rsid w:val="35C48199"/>
    <w:rsid w:val="370B07EF"/>
    <w:rsid w:val="3757E577"/>
    <w:rsid w:val="3789393E"/>
    <w:rsid w:val="37942879"/>
    <w:rsid w:val="37B825C3"/>
    <w:rsid w:val="37F818E8"/>
    <w:rsid w:val="38385C83"/>
    <w:rsid w:val="38FD8CC6"/>
    <w:rsid w:val="39AF8EDC"/>
    <w:rsid w:val="39DF01A3"/>
    <w:rsid w:val="3A4CA2D9"/>
    <w:rsid w:val="3A74DC50"/>
    <w:rsid w:val="3ACD24CC"/>
    <w:rsid w:val="3AF28D82"/>
    <w:rsid w:val="3B63633D"/>
    <w:rsid w:val="3B674F0A"/>
    <w:rsid w:val="3B95B8E5"/>
    <w:rsid w:val="3BA7CEFF"/>
    <w:rsid w:val="3BEEC5BD"/>
    <w:rsid w:val="3BFEF696"/>
    <w:rsid w:val="3D031F6B"/>
    <w:rsid w:val="3D439F60"/>
    <w:rsid w:val="3D95ECBE"/>
    <w:rsid w:val="3D9C399E"/>
    <w:rsid w:val="3DBE7BDB"/>
    <w:rsid w:val="3DD0FDE9"/>
    <w:rsid w:val="3DECE3FB"/>
    <w:rsid w:val="3E008810"/>
    <w:rsid w:val="3E17CFBD"/>
    <w:rsid w:val="3E69F220"/>
    <w:rsid w:val="3E9EEFCC"/>
    <w:rsid w:val="3EAE29D4"/>
    <w:rsid w:val="4009DCC7"/>
    <w:rsid w:val="4035F19B"/>
    <w:rsid w:val="40A7A965"/>
    <w:rsid w:val="40CD8D80"/>
    <w:rsid w:val="41063821"/>
    <w:rsid w:val="416DE227"/>
    <w:rsid w:val="41C6EE1B"/>
    <w:rsid w:val="42597B26"/>
    <w:rsid w:val="426FAAC1"/>
    <w:rsid w:val="430E09F8"/>
    <w:rsid w:val="43152E59"/>
    <w:rsid w:val="436C5914"/>
    <w:rsid w:val="44052E42"/>
    <w:rsid w:val="444AE32F"/>
    <w:rsid w:val="453BC06F"/>
    <w:rsid w:val="454EB145"/>
    <w:rsid w:val="45B78EF7"/>
    <w:rsid w:val="45FB56F6"/>
    <w:rsid w:val="46DC7D51"/>
    <w:rsid w:val="472B25E1"/>
    <w:rsid w:val="4763A756"/>
    <w:rsid w:val="47B6ED01"/>
    <w:rsid w:val="4814EEAC"/>
    <w:rsid w:val="48258439"/>
    <w:rsid w:val="48904993"/>
    <w:rsid w:val="48B455A6"/>
    <w:rsid w:val="48CA1A06"/>
    <w:rsid w:val="48FF77B7"/>
    <w:rsid w:val="4A08FA0B"/>
    <w:rsid w:val="4A60BA01"/>
    <w:rsid w:val="4ACF3E9E"/>
    <w:rsid w:val="4B259ED9"/>
    <w:rsid w:val="4B85605A"/>
    <w:rsid w:val="4BC85C32"/>
    <w:rsid w:val="4BE56EA7"/>
    <w:rsid w:val="4D6E9E6C"/>
    <w:rsid w:val="4D7F3266"/>
    <w:rsid w:val="4EB88963"/>
    <w:rsid w:val="4EE34008"/>
    <w:rsid w:val="4EE78F36"/>
    <w:rsid w:val="4EE93922"/>
    <w:rsid w:val="4FD303F6"/>
    <w:rsid w:val="501E24F9"/>
    <w:rsid w:val="50937B03"/>
    <w:rsid w:val="50A63F2E"/>
    <w:rsid w:val="50BE3CD2"/>
    <w:rsid w:val="50DDFC95"/>
    <w:rsid w:val="5144A6EA"/>
    <w:rsid w:val="516271BA"/>
    <w:rsid w:val="51733C5C"/>
    <w:rsid w:val="52560689"/>
    <w:rsid w:val="52F08EC5"/>
    <w:rsid w:val="530B0565"/>
    <w:rsid w:val="53752BA3"/>
    <w:rsid w:val="53CFB8C7"/>
    <w:rsid w:val="5449B242"/>
    <w:rsid w:val="54738B74"/>
    <w:rsid w:val="548D7A41"/>
    <w:rsid w:val="55EF4D3D"/>
    <w:rsid w:val="55F6796E"/>
    <w:rsid w:val="56282F87"/>
    <w:rsid w:val="56A850B6"/>
    <w:rsid w:val="573F3D09"/>
    <w:rsid w:val="5747217F"/>
    <w:rsid w:val="57C51B03"/>
    <w:rsid w:val="57E791AC"/>
    <w:rsid w:val="5841A03C"/>
    <w:rsid w:val="5865B32A"/>
    <w:rsid w:val="58DB0D6A"/>
    <w:rsid w:val="58E4C1FF"/>
    <w:rsid w:val="593A4DFC"/>
    <w:rsid w:val="595ABB07"/>
    <w:rsid w:val="5997055C"/>
    <w:rsid w:val="59E72E26"/>
    <w:rsid w:val="5A76DDCB"/>
    <w:rsid w:val="5A928116"/>
    <w:rsid w:val="5B501AE0"/>
    <w:rsid w:val="5B9CD603"/>
    <w:rsid w:val="5C1F5160"/>
    <w:rsid w:val="5C761EBA"/>
    <w:rsid w:val="5C8E1A0A"/>
    <w:rsid w:val="5C91F7A4"/>
    <w:rsid w:val="5CF11BCC"/>
    <w:rsid w:val="5D014EDD"/>
    <w:rsid w:val="5D422E7D"/>
    <w:rsid w:val="5D5B56DA"/>
    <w:rsid w:val="5DD21E64"/>
    <w:rsid w:val="5DFA5F22"/>
    <w:rsid w:val="5E778669"/>
    <w:rsid w:val="5E891923"/>
    <w:rsid w:val="5EA31BC8"/>
    <w:rsid w:val="5EE48AA3"/>
    <w:rsid w:val="5EF8F5F6"/>
    <w:rsid w:val="5F27045F"/>
    <w:rsid w:val="5F28801D"/>
    <w:rsid w:val="5F99DBA4"/>
    <w:rsid w:val="5FFB242A"/>
    <w:rsid w:val="5FFB2D2D"/>
    <w:rsid w:val="60964CDF"/>
    <w:rsid w:val="60CCF6F2"/>
    <w:rsid w:val="6142F436"/>
    <w:rsid w:val="621C2B65"/>
    <w:rsid w:val="6248E0E3"/>
    <w:rsid w:val="62F2CDDE"/>
    <w:rsid w:val="630FEE58"/>
    <w:rsid w:val="63B7C89E"/>
    <w:rsid w:val="63CA3B62"/>
    <w:rsid w:val="640DAEC2"/>
    <w:rsid w:val="64A98A83"/>
    <w:rsid w:val="66942B08"/>
    <w:rsid w:val="670C633D"/>
    <w:rsid w:val="67ED0DB2"/>
    <w:rsid w:val="69D3F246"/>
    <w:rsid w:val="69D55673"/>
    <w:rsid w:val="6A3BA89D"/>
    <w:rsid w:val="6A4A21E0"/>
    <w:rsid w:val="6A80F724"/>
    <w:rsid w:val="6B679C2B"/>
    <w:rsid w:val="6C5C3966"/>
    <w:rsid w:val="6C8BE2AA"/>
    <w:rsid w:val="6D3F8E3A"/>
    <w:rsid w:val="6D7B79C8"/>
    <w:rsid w:val="6DEC89CF"/>
    <w:rsid w:val="6E4E8DE2"/>
    <w:rsid w:val="6E701D7B"/>
    <w:rsid w:val="6E758096"/>
    <w:rsid w:val="6EF5F163"/>
    <w:rsid w:val="6F33A5AE"/>
    <w:rsid w:val="6F61363B"/>
    <w:rsid w:val="6FB4EF4C"/>
    <w:rsid w:val="6FD3FAC0"/>
    <w:rsid w:val="6FE7E59B"/>
    <w:rsid w:val="6FF81F97"/>
    <w:rsid w:val="7043D51C"/>
    <w:rsid w:val="704E59BD"/>
    <w:rsid w:val="708DF60F"/>
    <w:rsid w:val="70CE43A8"/>
    <w:rsid w:val="70EBA671"/>
    <w:rsid w:val="712FAA89"/>
    <w:rsid w:val="71308EBC"/>
    <w:rsid w:val="72D09C03"/>
    <w:rsid w:val="7382D80D"/>
    <w:rsid w:val="73C96286"/>
    <w:rsid w:val="73DFBB4D"/>
    <w:rsid w:val="743CABA9"/>
    <w:rsid w:val="74A964AB"/>
    <w:rsid w:val="74BA88B4"/>
    <w:rsid w:val="74C1E283"/>
    <w:rsid w:val="753E7949"/>
    <w:rsid w:val="75EB25A9"/>
    <w:rsid w:val="7665A06A"/>
    <w:rsid w:val="7731A5C6"/>
    <w:rsid w:val="77C75703"/>
    <w:rsid w:val="78151E2A"/>
    <w:rsid w:val="784D4780"/>
    <w:rsid w:val="78B30045"/>
    <w:rsid w:val="79904255"/>
    <w:rsid w:val="79D0357A"/>
    <w:rsid w:val="7A132B5B"/>
    <w:rsid w:val="7A246B31"/>
    <w:rsid w:val="7A462E82"/>
    <w:rsid w:val="7A7F7CA8"/>
    <w:rsid w:val="7ADE7A55"/>
    <w:rsid w:val="7B34C25F"/>
    <w:rsid w:val="7B3A1C71"/>
    <w:rsid w:val="7B42C8C7"/>
    <w:rsid w:val="7BC16AD9"/>
    <w:rsid w:val="7C208F8A"/>
    <w:rsid w:val="7C7A4E77"/>
    <w:rsid w:val="7D0E6CB8"/>
    <w:rsid w:val="7E06D87E"/>
    <w:rsid w:val="7E31F31F"/>
    <w:rsid w:val="7E6C6321"/>
    <w:rsid w:val="7E7A6989"/>
    <w:rsid w:val="7F0E9C90"/>
    <w:rsid w:val="7F18D145"/>
    <w:rsid w:val="7F435F5F"/>
    <w:rsid w:val="7F55F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86F1"/>
  <w15:chartTrackingRefBased/>
  <w15:docId w15:val="{1F661C80-AA0D-462B-9221-D395698A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04"/>
    <w:rPr>
      <w:rFonts w:ascii="Times New Roman" w:hAnsi="Times New Roman"/>
    </w:rPr>
  </w:style>
  <w:style w:type="paragraph" w:styleId="Heading1">
    <w:name w:val="heading 1"/>
    <w:basedOn w:val="Normal"/>
    <w:next w:val="Normal"/>
    <w:link w:val="Heading1Char"/>
    <w:uiPriority w:val="9"/>
    <w:qFormat/>
    <w:rsid w:val="00E15F0F"/>
    <w:pPr>
      <w:keepNext/>
      <w:keepLines/>
      <w:numPr>
        <w:numId w:val="28"/>
      </w:numPr>
      <w:spacing w:before="400" w:after="120" w:line="240" w:lineRule="auto"/>
      <w:ind w:left="144" w:hanging="144"/>
      <w:outlineLvl w:val="0"/>
    </w:pPr>
    <w:rPr>
      <w:rFonts w:ascii="Times New Roman Bold" w:eastAsiaTheme="majorEastAsia" w:hAnsi="Times New Roman Bold" w:cs="Times New Roman"/>
      <w:b/>
      <w:bCs/>
      <w:caps/>
      <w:sz w:val="24"/>
      <w:szCs w:val="28"/>
    </w:rPr>
  </w:style>
  <w:style w:type="paragraph" w:styleId="Heading2">
    <w:name w:val="heading 2"/>
    <w:basedOn w:val="Normal"/>
    <w:next w:val="Normal"/>
    <w:link w:val="Heading2Char"/>
    <w:uiPriority w:val="9"/>
    <w:unhideWhenUsed/>
    <w:qFormat/>
    <w:rsid w:val="009543D5"/>
    <w:pPr>
      <w:keepNext/>
      <w:keepLines/>
      <w:numPr>
        <w:ilvl w:val="1"/>
        <w:numId w:val="28"/>
      </w:numPr>
      <w:spacing w:before="40" w:after="0"/>
      <w:outlineLvl w:val="1"/>
    </w:pPr>
    <w:rPr>
      <w:rFonts w:ascii="Times New Roman Bold" w:eastAsiaTheme="majorEastAsia" w:hAnsi="Times New Roman Bold" w:cs="Times New Roman"/>
      <w:b/>
      <w:bCs/>
      <w:sz w:val="24"/>
      <w:szCs w:val="26"/>
    </w:rPr>
  </w:style>
  <w:style w:type="paragraph" w:styleId="Heading3">
    <w:name w:val="heading 3"/>
    <w:basedOn w:val="Normal"/>
    <w:next w:val="Normal"/>
    <w:link w:val="Heading3Char"/>
    <w:uiPriority w:val="9"/>
    <w:unhideWhenUsed/>
    <w:qFormat/>
    <w:rsid w:val="00803F6E"/>
    <w:pPr>
      <w:keepNext/>
      <w:keepLines/>
      <w:spacing w:before="240" w:after="120" w:line="240" w:lineRule="auto"/>
      <w:ind w:left="144"/>
      <w:outlineLvl w:val="2"/>
    </w:pPr>
    <w:rPr>
      <w:rFonts w:eastAsia="Times New Roman" w:cs="Times New Roman"/>
      <w:b/>
      <w:bCs/>
      <w:color w:val="000000" w:themeColor="text1"/>
    </w:rPr>
  </w:style>
  <w:style w:type="paragraph" w:styleId="Heading4">
    <w:name w:val="heading 4"/>
    <w:basedOn w:val="Normal"/>
    <w:next w:val="Normal"/>
    <w:link w:val="Heading4Char"/>
    <w:uiPriority w:val="9"/>
    <w:semiHidden/>
    <w:unhideWhenUsed/>
    <w:qFormat/>
    <w:rsid w:val="00451CF9"/>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51CF9"/>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1CF9"/>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51CF9"/>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1CF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1CF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121"/>
    <w:pPr>
      <w:ind w:left="720"/>
      <w:contextualSpacing/>
    </w:pPr>
  </w:style>
  <w:style w:type="table" w:styleId="TableGrid">
    <w:name w:val="Table Grid"/>
    <w:basedOn w:val="TableNormal"/>
    <w:uiPriority w:val="59"/>
    <w:rsid w:val="00B6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6665"/>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D66665"/>
  </w:style>
  <w:style w:type="character" w:customStyle="1" w:styleId="eop">
    <w:name w:val="eop"/>
    <w:basedOn w:val="DefaultParagraphFont"/>
    <w:rsid w:val="00D66665"/>
  </w:style>
  <w:style w:type="character" w:customStyle="1" w:styleId="contextualspellingandgrammarerror">
    <w:name w:val="contextualspellingandgrammarerror"/>
    <w:basedOn w:val="DefaultParagraphFont"/>
    <w:rsid w:val="00D66665"/>
  </w:style>
  <w:style w:type="character" w:customStyle="1" w:styleId="advancedproofingissue">
    <w:name w:val="advancedproofingissue"/>
    <w:basedOn w:val="DefaultParagraphFont"/>
    <w:rsid w:val="00D66665"/>
  </w:style>
  <w:style w:type="character" w:styleId="CommentReference">
    <w:name w:val="annotation reference"/>
    <w:basedOn w:val="DefaultParagraphFont"/>
    <w:uiPriority w:val="99"/>
    <w:semiHidden/>
    <w:unhideWhenUsed/>
    <w:rsid w:val="00672616"/>
    <w:rPr>
      <w:sz w:val="16"/>
      <w:szCs w:val="16"/>
    </w:rPr>
  </w:style>
  <w:style w:type="paragraph" w:styleId="CommentText">
    <w:name w:val="annotation text"/>
    <w:basedOn w:val="Normal"/>
    <w:link w:val="CommentTextChar"/>
    <w:uiPriority w:val="99"/>
    <w:unhideWhenUsed/>
    <w:rsid w:val="00672616"/>
    <w:pPr>
      <w:spacing w:line="240" w:lineRule="auto"/>
    </w:pPr>
    <w:rPr>
      <w:sz w:val="20"/>
      <w:szCs w:val="20"/>
    </w:rPr>
  </w:style>
  <w:style w:type="character" w:customStyle="1" w:styleId="CommentTextChar">
    <w:name w:val="Comment Text Char"/>
    <w:basedOn w:val="DefaultParagraphFont"/>
    <w:link w:val="CommentText"/>
    <w:uiPriority w:val="99"/>
    <w:rsid w:val="00672616"/>
    <w:rPr>
      <w:sz w:val="20"/>
      <w:szCs w:val="20"/>
    </w:rPr>
  </w:style>
  <w:style w:type="paragraph" w:styleId="CommentSubject">
    <w:name w:val="annotation subject"/>
    <w:basedOn w:val="CommentText"/>
    <w:next w:val="CommentText"/>
    <w:link w:val="CommentSubjectChar"/>
    <w:uiPriority w:val="99"/>
    <w:semiHidden/>
    <w:unhideWhenUsed/>
    <w:rsid w:val="00672616"/>
    <w:rPr>
      <w:b/>
      <w:bCs/>
    </w:rPr>
  </w:style>
  <w:style w:type="character" w:customStyle="1" w:styleId="CommentSubjectChar">
    <w:name w:val="Comment Subject Char"/>
    <w:basedOn w:val="CommentTextChar"/>
    <w:link w:val="CommentSubject"/>
    <w:uiPriority w:val="99"/>
    <w:semiHidden/>
    <w:rsid w:val="00672616"/>
    <w:rPr>
      <w:b/>
      <w:bCs/>
      <w:sz w:val="20"/>
      <w:szCs w:val="20"/>
    </w:rPr>
  </w:style>
  <w:style w:type="paragraph" w:styleId="FootnoteText">
    <w:name w:val="footnote text"/>
    <w:basedOn w:val="Normal"/>
    <w:link w:val="FootnoteTextChar"/>
    <w:uiPriority w:val="99"/>
    <w:semiHidden/>
    <w:unhideWhenUsed/>
    <w:rsid w:val="00F31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5AF"/>
    <w:rPr>
      <w:sz w:val="20"/>
      <w:szCs w:val="20"/>
    </w:rPr>
  </w:style>
  <w:style w:type="character" w:styleId="FootnoteReference">
    <w:name w:val="footnote reference"/>
    <w:basedOn w:val="DefaultParagraphFont"/>
    <w:uiPriority w:val="99"/>
    <w:semiHidden/>
    <w:unhideWhenUsed/>
    <w:rsid w:val="00F315AF"/>
    <w:rPr>
      <w:vertAlign w:val="superscript"/>
    </w:rPr>
  </w:style>
  <w:style w:type="paragraph" w:styleId="Header">
    <w:name w:val="header"/>
    <w:basedOn w:val="Normal"/>
    <w:link w:val="HeaderChar"/>
    <w:uiPriority w:val="99"/>
    <w:unhideWhenUsed/>
    <w:rsid w:val="0021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EB7"/>
  </w:style>
  <w:style w:type="paragraph" w:styleId="Footer">
    <w:name w:val="footer"/>
    <w:basedOn w:val="Normal"/>
    <w:link w:val="FooterChar"/>
    <w:uiPriority w:val="99"/>
    <w:unhideWhenUsed/>
    <w:rsid w:val="0021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EB7"/>
  </w:style>
  <w:style w:type="character" w:styleId="PlaceholderText">
    <w:name w:val="Placeholder Text"/>
    <w:basedOn w:val="DefaultParagraphFont"/>
    <w:uiPriority w:val="99"/>
    <w:semiHidden/>
    <w:rsid w:val="00F70888"/>
    <w:rPr>
      <w:color w:val="808080"/>
    </w:rPr>
  </w:style>
  <w:style w:type="character" w:customStyle="1" w:styleId="Heading1Char">
    <w:name w:val="Heading 1 Char"/>
    <w:basedOn w:val="DefaultParagraphFont"/>
    <w:link w:val="Heading1"/>
    <w:uiPriority w:val="9"/>
    <w:rsid w:val="00E15F0F"/>
    <w:rPr>
      <w:rFonts w:ascii="Times New Roman Bold" w:eastAsiaTheme="majorEastAsia" w:hAnsi="Times New Roman Bold" w:cs="Times New Roman"/>
      <w:b/>
      <w:bCs/>
      <w:caps/>
      <w:sz w:val="24"/>
      <w:szCs w:val="28"/>
    </w:rPr>
  </w:style>
  <w:style w:type="character" w:customStyle="1" w:styleId="Heading2Char">
    <w:name w:val="Heading 2 Char"/>
    <w:basedOn w:val="DefaultParagraphFont"/>
    <w:link w:val="Heading2"/>
    <w:uiPriority w:val="9"/>
    <w:rsid w:val="009543D5"/>
    <w:rPr>
      <w:rFonts w:ascii="Times New Roman Bold" w:eastAsiaTheme="majorEastAsia" w:hAnsi="Times New Roman Bold" w:cs="Times New Roman"/>
      <w:b/>
      <w:bCs/>
      <w:sz w:val="24"/>
      <w:szCs w:val="26"/>
    </w:rPr>
  </w:style>
  <w:style w:type="character" w:customStyle="1" w:styleId="Heading3Char">
    <w:name w:val="Heading 3 Char"/>
    <w:basedOn w:val="DefaultParagraphFont"/>
    <w:link w:val="Heading3"/>
    <w:uiPriority w:val="9"/>
    <w:rsid w:val="00803F6E"/>
    <w:rPr>
      <w:rFonts w:ascii="Times New Roman" w:eastAsia="Times New Roman" w:hAnsi="Times New Roman" w:cs="Times New Roman"/>
      <w:b/>
      <w:bCs/>
      <w:color w:val="000000" w:themeColor="text1"/>
    </w:rPr>
  </w:style>
  <w:style w:type="character" w:customStyle="1" w:styleId="Heading4Char">
    <w:name w:val="Heading 4 Char"/>
    <w:basedOn w:val="DefaultParagraphFont"/>
    <w:link w:val="Heading4"/>
    <w:uiPriority w:val="9"/>
    <w:semiHidden/>
    <w:rsid w:val="00451C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51C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51C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51C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51C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1CF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C6579"/>
    <w:rPr>
      <w:color w:val="0563C1" w:themeColor="hyperlink"/>
      <w:u w:val="single"/>
    </w:rPr>
  </w:style>
  <w:style w:type="character" w:styleId="UnresolvedMention">
    <w:name w:val="Unresolved Mention"/>
    <w:basedOn w:val="DefaultParagraphFont"/>
    <w:uiPriority w:val="99"/>
    <w:semiHidden/>
    <w:unhideWhenUsed/>
    <w:rsid w:val="009C6579"/>
    <w:rPr>
      <w:color w:val="605E5C"/>
      <w:shd w:val="clear" w:color="auto" w:fill="E1DFDD"/>
    </w:rPr>
  </w:style>
  <w:style w:type="paragraph" w:styleId="Revision">
    <w:name w:val="Revision"/>
    <w:hidden/>
    <w:uiPriority w:val="99"/>
    <w:semiHidden/>
    <w:rsid w:val="0021489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58090">
      <w:bodyDiv w:val="1"/>
      <w:marLeft w:val="0"/>
      <w:marRight w:val="0"/>
      <w:marTop w:val="0"/>
      <w:marBottom w:val="0"/>
      <w:divBdr>
        <w:top w:val="none" w:sz="0" w:space="0" w:color="auto"/>
        <w:left w:val="none" w:sz="0" w:space="0" w:color="auto"/>
        <w:bottom w:val="none" w:sz="0" w:space="0" w:color="auto"/>
        <w:right w:val="none" w:sz="0" w:space="0" w:color="auto"/>
      </w:divBdr>
      <w:divsChild>
        <w:div w:id="199899614">
          <w:marLeft w:val="0"/>
          <w:marRight w:val="0"/>
          <w:marTop w:val="0"/>
          <w:marBottom w:val="0"/>
          <w:divBdr>
            <w:top w:val="none" w:sz="0" w:space="0" w:color="auto"/>
            <w:left w:val="none" w:sz="0" w:space="0" w:color="auto"/>
            <w:bottom w:val="none" w:sz="0" w:space="0" w:color="auto"/>
            <w:right w:val="none" w:sz="0" w:space="0" w:color="auto"/>
          </w:divBdr>
        </w:div>
        <w:div w:id="619382878">
          <w:marLeft w:val="0"/>
          <w:marRight w:val="0"/>
          <w:marTop w:val="0"/>
          <w:marBottom w:val="0"/>
          <w:divBdr>
            <w:top w:val="none" w:sz="0" w:space="0" w:color="auto"/>
            <w:left w:val="none" w:sz="0" w:space="0" w:color="auto"/>
            <w:bottom w:val="none" w:sz="0" w:space="0" w:color="auto"/>
            <w:right w:val="none" w:sz="0" w:space="0" w:color="auto"/>
          </w:divBdr>
        </w:div>
        <w:div w:id="183442306">
          <w:marLeft w:val="0"/>
          <w:marRight w:val="0"/>
          <w:marTop w:val="0"/>
          <w:marBottom w:val="0"/>
          <w:divBdr>
            <w:top w:val="none" w:sz="0" w:space="0" w:color="auto"/>
            <w:left w:val="none" w:sz="0" w:space="0" w:color="auto"/>
            <w:bottom w:val="none" w:sz="0" w:space="0" w:color="auto"/>
            <w:right w:val="none" w:sz="0" w:space="0" w:color="auto"/>
          </w:divBdr>
        </w:div>
        <w:div w:id="1672953882">
          <w:marLeft w:val="0"/>
          <w:marRight w:val="0"/>
          <w:marTop w:val="0"/>
          <w:marBottom w:val="0"/>
          <w:divBdr>
            <w:top w:val="none" w:sz="0" w:space="0" w:color="auto"/>
            <w:left w:val="none" w:sz="0" w:space="0" w:color="auto"/>
            <w:bottom w:val="none" w:sz="0" w:space="0" w:color="auto"/>
            <w:right w:val="none" w:sz="0" w:space="0" w:color="auto"/>
          </w:divBdr>
        </w:div>
        <w:div w:id="1362584792">
          <w:marLeft w:val="0"/>
          <w:marRight w:val="0"/>
          <w:marTop w:val="0"/>
          <w:marBottom w:val="0"/>
          <w:divBdr>
            <w:top w:val="none" w:sz="0" w:space="0" w:color="auto"/>
            <w:left w:val="none" w:sz="0" w:space="0" w:color="auto"/>
            <w:bottom w:val="none" w:sz="0" w:space="0" w:color="auto"/>
            <w:right w:val="none" w:sz="0" w:space="0" w:color="auto"/>
          </w:divBdr>
        </w:div>
        <w:div w:id="1359504225">
          <w:marLeft w:val="0"/>
          <w:marRight w:val="0"/>
          <w:marTop w:val="0"/>
          <w:marBottom w:val="0"/>
          <w:divBdr>
            <w:top w:val="none" w:sz="0" w:space="0" w:color="auto"/>
            <w:left w:val="none" w:sz="0" w:space="0" w:color="auto"/>
            <w:bottom w:val="none" w:sz="0" w:space="0" w:color="auto"/>
            <w:right w:val="none" w:sz="0" w:space="0" w:color="auto"/>
          </w:divBdr>
        </w:div>
      </w:divsChild>
    </w:div>
    <w:div w:id="1041826081">
      <w:bodyDiv w:val="1"/>
      <w:marLeft w:val="0"/>
      <w:marRight w:val="0"/>
      <w:marTop w:val="0"/>
      <w:marBottom w:val="0"/>
      <w:divBdr>
        <w:top w:val="none" w:sz="0" w:space="0" w:color="auto"/>
        <w:left w:val="none" w:sz="0" w:space="0" w:color="auto"/>
        <w:bottom w:val="none" w:sz="0" w:space="0" w:color="auto"/>
        <w:right w:val="none" w:sz="0" w:space="0" w:color="auto"/>
      </w:divBdr>
      <w:divsChild>
        <w:div w:id="1826893726">
          <w:marLeft w:val="0"/>
          <w:marRight w:val="0"/>
          <w:marTop w:val="0"/>
          <w:marBottom w:val="0"/>
          <w:divBdr>
            <w:top w:val="none" w:sz="0" w:space="0" w:color="auto"/>
            <w:left w:val="none" w:sz="0" w:space="0" w:color="auto"/>
            <w:bottom w:val="none" w:sz="0" w:space="0" w:color="auto"/>
            <w:right w:val="none" w:sz="0" w:space="0" w:color="auto"/>
          </w:divBdr>
          <w:divsChild>
            <w:div w:id="563949994">
              <w:marLeft w:val="0"/>
              <w:marRight w:val="0"/>
              <w:marTop w:val="0"/>
              <w:marBottom w:val="0"/>
              <w:divBdr>
                <w:top w:val="none" w:sz="0" w:space="0" w:color="auto"/>
                <w:left w:val="none" w:sz="0" w:space="0" w:color="auto"/>
                <w:bottom w:val="none" w:sz="0" w:space="0" w:color="auto"/>
                <w:right w:val="none" w:sz="0" w:space="0" w:color="auto"/>
              </w:divBdr>
            </w:div>
            <w:div w:id="1665628045">
              <w:marLeft w:val="0"/>
              <w:marRight w:val="0"/>
              <w:marTop w:val="0"/>
              <w:marBottom w:val="0"/>
              <w:divBdr>
                <w:top w:val="none" w:sz="0" w:space="0" w:color="auto"/>
                <w:left w:val="none" w:sz="0" w:space="0" w:color="auto"/>
                <w:bottom w:val="none" w:sz="0" w:space="0" w:color="auto"/>
                <w:right w:val="none" w:sz="0" w:space="0" w:color="auto"/>
              </w:divBdr>
            </w:div>
            <w:div w:id="51394829">
              <w:marLeft w:val="0"/>
              <w:marRight w:val="0"/>
              <w:marTop w:val="0"/>
              <w:marBottom w:val="0"/>
              <w:divBdr>
                <w:top w:val="none" w:sz="0" w:space="0" w:color="auto"/>
                <w:left w:val="none" w:sz="0" w:space="0" w:color="auto"/>
                <w:bottom w:val="none" w:sz="0" w:space="0" w:color="auto"/>
                <w:right w:val="none" w:sz="0" w:space="0" w:color="auto"/>
              </w:divBdr>
            </w:div>
            <w:div w:id="993491596">
              <w:marLeft w:val="0"/>
              <w:marRight w:val="0"/>
              <w:marTop w:val="0"/>
              <w:marBottom w:val="0"/>
              <w:divBdr>
                <w:top w:val="none" w:sz="0" w:space="0" w:color="auto"/>
                <w:left w:val="none" w:sz="0" w:space="0" w:color="auto"/>
                <w:bottom w:val="none" w:sz="0" w:space="0" w:color="auto"/>
                <w:right w:val="none" w:sz="0" w:space="0" w:color="auto"/>
              </w:divBdr>
            </w:div>
          </w:divsChild>
        </w:div>
        <w:div w:id="604113049">
          <w:marLeft w:val="0"/>
          <w:marRight w:val="0"/>
          <w:marTop w:val="0"/>
          <w:marBottom w:val="0"/>
          <w:divBdr>
            <w:top w:val="none" w:sz="0" w:space="0" w:color="auto"/>
            <w:left w:val="none" w:sz="0" w:space="0" w:color="auto"/>
            <w:bottom w:val="none" w:sz="0" w:space="0" w:color="auto"/>
            <w:right w:val="none" w:sz="0" w:space="0" w:color="auto"/>
          </w:divBdr>
          <w:divsChild>
            <w:div w:id="866142228">
              <w:marLeft w:val="0"/>
              <w:marRight w:val="0"/>
              <w:marTop w:val="0"/>
              <w:marBottom w:val="0"/>
              <w:divBdr>
                <w:top w:val="none" w:sz="0" w:space="0" w:color="auto"/>
                <w:left w:val="none" w:sz="0" w:space="0" w:color="auto"/>
                <w:bottom w:val="none" w:sz="0" w:space="0" w:color="auto"/>
                <w:right w:val="none" w:sz="0" w:space="0" w:color="auto"/>
              </w:divBdr>
            </w:div>
            <w:div w:id="1286277492">
              <w:marLeft w:val="0"/>
              <w:marRight w:val="0"/>
              <w:marTop w:val="0"/>
              <w:marBottom w:val="0"/>
              <w:divBdr>
                <w:top w:val="none" w:sz="0" w:space="0" w:color="auto"/>
                <w:left w:val="none" w:sz="0" w:space="0" w:color="auto"/>
                <w:bottom w:val="none" w:sz="0" w:space="0" w:color="auto"/>
                <w:right w:val="none" w:sz="0" w:space="0" w:color="auto"/>
              </w:divBdr>
            </w:div>
          </w:divsChild>
        </w:div>
        <w:div w:id="1585606463">
          <w:marLeft w:val="0"/>
          <w:marRight w:val="0"/>
          <w:marTop w:val="0"/>
          <w:marBottom w:val="0"/>
          <w:divBdr>
            <w:top w:val="none" w:sz="0" w:space="0" w:color="auto"/>
            <w:left w:val="none" w:sz="0" w:space="0" w:color="auto"/>
            <w:bottom w:val="none" w:sz="0" w:space="0" w:color="auto"/>
            <w:right w:val="none" w:sz="0" w:space="0" w:color="auto"/>
          </w:divBdr>
          <w:divsChild>
            <w:div w:id="1440372295">
              <w:marLeft w:val="0"/>
              <w:marRight w:val="0"/>
              <w:marTop w:val="0"/>
              <w:marBottom w:val="0"/>
              <w:divBdr>
                <w:top w:val="none" w:sz="0" w:space="0" w:color="auto"/>
                <w:left w:val="none" w:sz="0" w:space="0" w:color="auto"/>
                <w:bottom w:val="none" w:sz="0" w:space="0" w:color="auto"/>
                <w:right w:val="none" w:sz="0" w:space="0" w:color="auto"/>
              </w:divBdr>
            </w:div>
            <w:div w:id="56974536">
              <w:marLeft w:val="0"/>
              <w:marRight w:val="0"/>
              <w:marTop w:val="0"/>
              <w:marBottom w:val="0"/>
              <w:divBdr>
                <w:top w:val="none" w:sz="0" w:space="0" w:color="auto"/>
                <w:left w:val="none" w:sz="0" w:space="0" w:color="auto"/>
                <w:bottom w:val="none" w:sz="0" w:space="0" w:color="auto"/>
                <w:right w:val="none" w:sz="0" w:space="0" w:color="auto"/>
              </w:divBdr>
            </w:div>
            <w:div w:id="1568497823">
              <w:marLeft w:val="0"/>
              <w:marRight w:val="0"/>
              <w:marTop w:val="0"/>
              <w:marBottom w:val="0"/>
              <w:divBdr>
                <w:top w:val="none" w:sz="0" w:space="0" w:color="auto"/>
                <w:left w:val="none" w:sz="0" w:space="0" w:color="auto"/>
                <w:bottom w:val="none" w:sz="0" w:space="0" w:color="auto"/>
                <w:right w:val="none" w:sz="0" w:space="0" w:color="auto"/>
              </w:divBdr>
            </w:div>
          </w:divsChild>
        </w:div>
        <w:div w:id="1485313203">
          <w:marLeft w:val="0"/>
          <w:marRight w:val="0"/>
          <w:marTop w:val="0"/>
          <w:marBottom w:val="0"/>
          <w:divBdr>
            <w:top w:val="none" w:sz="0" w:space="0" w:color="auto"/>
            <w:left w:val="none" w:sz="0" w:space="0" w:color="auto"/>
            <w:bottom w:val="none" w:sz="0" w:space="0" w:color="auto"/>
            <w:right w:val="none" w:sz="0" w:space="0" w:color="auto"/>
          </w:divBdr>
          <w:divsChild>
            <w:div w:id="1274022904">
              <w:marLeft w:val="0"/>
              <w:marRight w:val="0"/>
              <w:marTop w:val="0"/>
              <w:marBottom w:val="0"/>
              <w:divBdr>
                <w:top w:val="none" w:sz="0" w:space="0" w:color="auto"/>
                <w:left w:val="none" w:sz="0" w:space="0" w:color="auto"/>
                <w:bottom w:val="none" w:sz="0" w:space="0" w:color="auto"/>
                <w:right w:val="none" w:sz="0" w:space="0" w:color="auto"/>
              </w:divBdr>
            </w:div>
            <w:div w:id="989821225">
              <w:marLeft w:val="0"/>
              <w:marRight w:val="0"/>
              <w:marTop w:val="0"/>
              <w:marBottom w:val="0"/>
              <w:divBdr>
                <w:top w:val="none" w:sz="0" w:space="0" w:color="auto"/>
                <w:left w:val="none" w:sz="0" w:space="0" w:color="auto"/>
                <w:bottom w:val="none" w:sz="0" w:space="0" w:color="auto"/>
                <w:right w:val="none" w:sz="0" w:space="0" w:color="auto"/>
              </w:divBdr>
            </w:div>
          </w:divsChild>
        </w:div>
        <w:div w:id="103229582">
          <w:marLeft w:val="0"/>
          <w:marRight w:val="0"/>
          <w:marTop w:val="0"/>
          <w:marBottom w:val="0"/>
          <w:divBdr>
            <w:top w:val="none" w:sz="0" w:space="0" w:color="auto"/>
            <w:left w:val="none" w:sz="0" w:space="0" w:color="auto"/>
            <w:bottom w:val="none" w:sz="0" w:space="0" w:color="auto"/>
            <w:right w:val="none" w:sz="0" w:space="0" w:color="auto"/>
          </w:divBdr>
          <w:divsChild>
            <w:div w:id="901410500">
              <w:marLeft w:val="0"/>
              <w:marRight w:val="0"/>
              <w:marTop w:val="0"/>
              <w:marBottom w:val="0"/>
              <w:divBdr>
                <w:top w:val="none" w:sz="0" w:space="0" w:color="auto"/>
                <w:left w:val="none" w:sz="0" w:space="0" w:color="auto"/>
                <w:bottom w:val="none" w:sz="0" w:space="0" w:color="auto"/>
                <w:right w:val="none" w:sz="0" w:space="0" w:color="auto"/>
              </w:divBdr>
            </w:div>
            <w:div w:id="1952273432">
              <w:marLeft w:val="0"/>
              <w:marRight w:val="0"/>
              <w:marTop w:val="0"/>
              <w:marBottom w:val="0"/>
              <w:divBdr>
                <w:top w:val="none" w:sz="0" w:space="0" w:color="auto"/>
                <w:left w:val="none" w:sz="0" w:space="0" w:color="auto"/>
                <w:bottom w:val="none" w:sz="0" w:space="0" w:color="auto"/>
                <w:right w:val="none" w:sz="0" w:space="0" w:color="auto"/>
              </w:divBdr>
            </w:div>
            <w:div w:id="816650752">
              <w:marLeft w:val="0"/>
              <w:marRight w:val="0"/>
              <w:marTop w:val="0"/>
              <w:marBottom w:val="0"/>
              <w:divBdr>
                <w:top w:val="none" w:sz="0" w:space="0" w:color="auto"/>
                <w:left w:val="none" w:sz="0" w:space="0" w:color="auto"/>
                <w:bottom w:val="none" w:sz="0" w:space="0" w:color="auto"/>
                <w:right w:val="none" w:sz="0" w:space="0" w:color="auto"/>
              </w:divBdr>
            </w:div>
            <w:div w:id="1828788493">
              <w:marLeft w:val="0"/>
              <w:marRight w:val="0"/>
              <w:marTop w:val="0"/>
              <w:marBottom w:val="0"/>
              <w:divBdr>
                <w:top w:val="none" w:sz="0" w:space="0" w:color="auto"/>
                <w:left w:val="none" w:sz="0" w:space="0" w:color="auto"/>
                <w:bottom w:val="none" w:sz="0" w:space="0" w:color="auto"/>
                <w:right w:val="none" w:sz="0" w:space="0" w:color="auto"/>
              </w:divBdr>
            </w:div>
          </w:divsChild>
        </w:div>
        <w:div w:id="2141458863">
          <w:marLeft w:val="0"/>
          <w:marRight w:val="0"/>
          <w:marTop w:val="0"/>
          <w:marBottom w:val="0"/>
          <w:divBdr>
            <w:top w:val="none" w:sz="0" w:space="0" w:color="auto"/>
            <w:left w:val="none" w:sz="0" w:space="0" w:color="auto"/>
            <w:bottom w:val="none" w:sz="0" w:space="0" w:color="auto"/>
            <w:right w:val="none" w:sz="0" w:space="0" w:color="auto"/>
          </w:divBdr>
          <w:divsChild>
            <w:div w:id="1563322462">
              <w:marLeft w:val="0"/>
              <w:marRight w:val="0"/>
              <w:marTop w:val="0"/>
              <w:marBottom w:val="0"/>
              <w:divBdr>
                <w:top w:val="none" w:sz="0" w:space="0" w:color="auto"/>
                <w:left w:val="none" w:sz="0" w:space="0" w:color="auto"/>
                <w:bottom w:val="none" w:sz="0" w:space="0" w:color="auto"/>
                <w:right w:val="none" w:sz="0" w:space="0" w:color="auto"/>
              </w:divBdr>
            </w:div>
          </w:divsChild>
        </w:div>
        <w:div w:id="1215387024">
          <w:marLeft w:val="0"/>
          <w:marRight w:val="0"/>
          <w:marTop w:val="0"/>
          <w:marBottom w:val="0"/>
          <w:divBdr>
            <w:top w:val="none" w:sz="0" w:space="0" w:color="auto"/>
            <w:left w:val="none" w:sz="0" w:space="0" w:color="auto"/>
            <w:bottom w:val="none" w:sz="0" w:space="0" w:color="auto"/>
            <w:right w:val="none" w:sz="0" w:space="0" w:color="auto"/>
          </w:divBdr>
          <w:divsChild>
            <w:div w:id="1303727509">
              <w:marLeft w:val="0"/>
              <w:marRight w:val="0"/>
              <w:marTop w:val="0"/>
              <w:marBottom w:val="0"/>
              <w:divBdr>
                <w:top w:val="none" w:sz="0" w:space="0" w:color="auto"/>
                <w:left w:val="none" w:sz="0" w:space="0" w:color="auto"/>
                <w:bottom w:val="none" w:sz="0" w:space="0" w:color="auto"/>
                <w:right w:val="none" w:sz="0" w:space="0" w:color="auto"/>
              </w:divBdr>
            </w:div>
            <w:div w:id="1800143922">
              <w:marLeft w:val="0"/>
              <w:marRight w:val="0"/>
              <w:marTop w:val="0"/>
              <w:marBottom w:val="0"/>
              <w:divBdr>
                <w:top w:val="none" w:sz="0" w:space="0" w:color="auto"/>
                <w:left w:val="none" w:sz="0" w:space="0" w:color="auto"/>
                <w:bottom w:val="none" w:sz="0" w:space="0" w:color="auto"/>
                <w:right w:val="none" w:sz="0" w:space="0" w:color="auto"/>
              </w:divBdr>
            </w:div>
            <w:div w:id="1748071134">
              <w:marLeft w:val="0"/>
              <w:marRight w:val="0"/>
              <w:marTop w:val="0"/>
              <w:marBottom w:val="0"/>
              <w:divBdr>
                <w:top w:val="none" w:sz="0" w:space="0" w:color="auto"/>
                <w:left w:val="none" w:sz="0" w:space="0" w:color="auto"/>
                <w:bottom w:val="none" w:sz="0" w:space="0" w:color="auto"/>
                <w:right w:val="none" w:sz="0" w:space="0" w:color="auto"/>
              </w:divBdr>
            </w:div>
            <w:div w:id="1285504503">
              <w:marLeft w:val="0"/>
              <w:marRight w:val="0"/>
              <w:marTop w:val="0"/>
              <w:marBottom w:val="0"/>
              <w:divBdr>
                <w:top w:val="none" w:sz="0" w:space="0" w:color="auto"/>
                <w:left w:val="none" w:sz="0" w:space="0" w:color="auto"/>
                <w:bottom w:val="none" w:sz="0" w:space="0" w:color="auto"/>
                <w:right w:val="none" w:sz="0" w:space="0" w:color="auto"/>
              </w:divBdr>
            </w:div>
          </w:divsChild>
        </w:div>
        <w:div w:id="93481064">
          <w:marLeft w:val="0"/>
          <w:marRight w:val="0"/>
          <w:marTop w:val="0"/>
          <w:marBottom w:val="0"/>
          <w:divBdr>
            <w:top w:val="none" w:sz="0" w:space="0" w:color="auto"/>
            <w:left w:val="none" w:sz="0" w:space="0" w:color="auto"/>
            <w:bottom w:val="none" w:sz="0" w:space="0" w:color="auto"/>
            <w:right w:val="none" w:sz="0" w:space="0" w:color="auto"/>
          </w:divBdr>
          <w:divsChild>
            <w:div w:id="1998027656">
              <w:marLeft w:val="0"/>
              <w:marRight w:val="0"/>
              <w:marTop w:val="0"/>
              <w:marBottom w:val="0"/>
              <w:divBdr>
                <w:top w:val="none" w:sz="0" w:space="0" w:color="auto"/>
                <w:left w:val="none" w:sz="0" w:space="0" w:color="auto"/>
                <w:bottom w:val="none" w:sz="0" w:space="0" w:color="auto"/>
                <w:right w:val="none" w:sz="0" w:space="0" w:color="auto"/>
              </w:divBdr>
            </w:div>
            <w:div w:id="707292575">
              <w:marLeft w:val="0"/>
              <w:marRight w:val="0"/>
              <w:marTop w:val="0"/>
              <w:marBottom w:val="0"/>
              <w:divBdr>
                <w:top w:val="none" w:sz="0" w:space="0" w:color="auto"/>
                <w:left w:val="none" w:sz="0" w:space="0" w:color="auto"/>
                <w:bottom w:val="none" w:sz="0" w:space="0" w:color="auto"/>
                <w:right w:val="none" w:sz="0" w:space="0" w:color="auto"/>
              </w:divBdr>
            </w:div>
            <w:div w:id="168376207">
              <w:marLeft w:val="0"/>
              <w:marRight w:val="0"/>
              <w:marTop w:val="0"/>
              <w:marBottom w:val="0"/>
              <w:divBdr>
                <w:top w:val="none" w:sz="0" w:space="0" w:color="auto"/>
                <w:left w:val="none" w:sz="0" w:space="0" w:color="auto"/>
                <w:bottom w:val="none" w:sz="0" w:space="0" w:color="auto"/>
                <w:right w:val="none" w:sz="0" w:space="0" w:color="auto"/>
              </w:divBdr>
            </w:div>
            <w:div w:id="1990399248">
              <w:marLeft w:val="0"/>
              <w:marRight w:val="0"/>
              <w:marTop w:val="0"/>
              <w:marBottom w:val="0"/>
              <w:divBdr>
                <w:top w:val="none" w:sz="0" w:space="0" w:color="auto"/>
                <w:left w:val="none" w:sz="0" w:space="0" w:color="auto"/>
                <w:bottom w:val="none" w:sz="0" w:space="0" w:color="auto"/>
                <w:right w:val="none" w:sz="0" w:space="0" w:color="auto"/>
              </w:divBdr>
            </w:div>
          </w:divsChild>
        </w:div>
        <w:div w:id="213078550">
          <w:marLeft w:val="0"/>
          <w:marRight w:val="0"/>
          <w:marTop w:val="0"/>
          <w:marBottom w:val="0"/>
          <w:divBdr>
            <w:top w:val="none" w:sz="0" w:space="0" w:color="auto"/>
            <w:left w:val="none" w:sz="0" w:space="0" w:color="auto"/>
            <w:bottom w:val="none" w:sz="0" w:space="0" w:color="auto"/>
            <w:right w:val="none" w:sz="0" w:space="0" w:color="auto"/>
          </w:divBdr>
        </w:div>
      </w:divsChild>
    </w:div>
    <w:div w:id="1531600007">
      <w:bodyDiv w:val="1"/>
      <w:marLeft w:val="0"/>
      <w:marRight w:val="0"/>
      <w:marTop w:val="0"/>
      <w:marBottom w:val="0"/>
      <w:divBdr>
        <w:top w:val="none" w:sz="0" w:space="0" w:color="auto"/>
        <w:left w:val="none" w:sz="0" w:space="0" w:color="auto"/>
        <w:bottom w:val="none" w:sz="0" w:space="0" w:color="auto"/>
        <w:right w:val="none" w:sz="0" w:space="0" w:color="auto"/>
      </w:divBdr>
      <w:divsChild>
        <w:div w:id="1359353552">
          <w:marLeft w:val="0"/>
          <w:marRight w:val="0"/>
          <w:marTop w:val="0"/>
          <w:marBottom w:val="0"/>
          <w:divBdr>
            <w:top w:val="none" w:sz="0" w:space="0" w:color="auto"/>
            <w:left w:val="none" w:sz="0" w:space="0" w:color="auto"/>
            <w:bottom w:val="none" w:sz="0" w:space="0" w:color="auto"/>
            <w:right w:val="none" w:sz="0" w:space="0" w:color="auto"/>
          </w:divBdr>
        </w:div>
        <w:div w:id="1259369157">
          <w:marLeft w:val="0"/>
          <w:marRight w:val="0"/>
          <w:marTop w:val="0"/>
          <w:marBottom w:val="0"/>
          <w:divBdr>
            <w:top w:val="none" w:sz="0" w:space="0" w:color="auto"/>
            <w:left w:val="none" w:sz="0" w:space="0" w:color="auto"/>
            <w:bottom w:val="none" w:sz="0" w:space="0" w:color="auto"/>
            <w:right w:val="none" w:sz="0" w:space="0" w:color="auto"/>
          </w:divBdr>
          <w:divsChild>
            <w:div w:id="929847447">
              <w:marLeft w:val="-75"/>
              <w:marRight w:val="0"/>
              <w:marTop w:val="30"/>
              <w:marBottom w:val="30"/>
              <w:divBdr>
                <w:top w:val="none" w:sz="0" w:space="0" w:color="auto"/>
                <w:left w:val="none" w:sz="0" w:space="0" w:color="auto"/>
                <w:bottom w:val="none" w:sz="0" w:space="0" w:color="auto"/>
                <w:right w:val="none" w:sz="0" w:space="0" w:color="auto"/>
              </w:divBdr>
              <w:divsChild>
                <w:div w:id="1318607175">
                  <w:marLeft w:val="0"/>
                  <w:marRight w:val="0"/>
                  <w:marTop w:val="0"/>
                  <w:marBottom w:val="0"/>
                  <w:divBdr>
                    <w:top w:val="none" w:sz="0" w:space="0" w:color="auto"/>
                    <w:left w:val="none" w:sz="0" w:space="0" w:color="auto"/>
                    <w:bottom w:val="none" w:sz="0" w:space="0" w:color="auto"/>
                    <w:right w:val="none" w:sz="0" w:space="0" w:color="auto"/>
                  </w:divBdr>
                  <w:divsChild>
                    <w:div w:id="1264194290">
                      <w:marLeft w:val="0"/>
                      <w:marRight w:val="0"/>
                      <w:marTop w:val="0"/>
                      <w:marBottom w:val="0"/>
                      <w:divBdr>
                        <w:top w:val="none" w:sz="0" w:space="0" w:color="auto"/>
                        <w:left w:val="none" w:sz="0" w:space="0" w:color="auto"/>
                        <w:bottom w:val="none" w:sz="0" w:space="0" w:color="auto"/>
                        <w:right w:val="none" w:sz="0" w:space="0" w:color="auto"/>
                      </w:divBdr>
                    </w:div>
                  </w:divsChild>
                </w:div>
                <w:div w:id="190462753">
                  <w:marLeft w:val="0"/>
                  <w:marRight w:val="0"/>
                  <w:marTop w:val="0"/>
                  <w:marBottom w:val="0"/>
                  <w:divBdr>
                    <w:top w:val="none" w:sz="0" w:space="0" w:color="auto"/>
                    <w:left w:val="none" w:sz="0" w:space="0" w:color="auto"/>
                    <w:bottom w:val="none" w:sz="0" w:space="0" w:color="auto"/>
                    <w:right w:val="none" w:sz="0" w:space="0" w:color="auto"/>
                  </w:divBdr>
                  <w:divsChild>
                    <w:div w:id="218515705">
                      <w:marLeft w:val="0"/>
                      <w:marRight w:val="0"/>
                      <w:marTop w:val="0"/>
                      <w:marBottom w:val="0"/>
                      <w:divBdr>
                        <w:top w:val="none" w:sz="0" w:space="0" w:color="auto"/>
                        <w:left w:val="none" w:sz="0" w:space="0" w:color="auto"/>
                        <w:bottom w:val="none" w:sz="0" w:space="0" w:color="auto"/>
                        <w:right w:val="none" w:sz="0" w:space="0" w:color="auto"/>
                      </w:divBdr>
                    </w:div>
                  </w:divsChild>
                </w:div>
                <w:div w:id="316881016">
                  <w:marLeft w:val="0"/>
                  <w:marRight w:val="0"/>
                  <w:marTop w:val="0"/>
                  <w:marBottom w:val="0"/>
                  <w:divBdr>
                    <w:top w:val="none" w:sz="0" w:space="0" w:color="auto"/>
                    <w:left w:val="none" w:sz="0" w:space="0" w:color="auto"/>
                    <w:bottom w:val="none" w:sz="0" w:space="0" w:color="auto"/>
                    <w:right w:val="none" w:sz="0" w:space="0" w:color="auto"/>
                  </w:divBdr>
                  <w:divsChild>
                    <w:div w:id="1987126348">
                      <w:marLeft w:val="0"/>
                      <w:marRight w:val="0"/>
                      <w:marTop w:val="0"/>
                      <w:marBottom w:val="0"/>
                      <w:divBdr>
                        <w:top w:val="none" w:sz="0" w:space="0" w:color="auto"/>
                        <w:left w:val="none" w:sz="0" w:space="0" w:color="auto"/>
                        <w:bottom w:val="none" w:sz="0" w:space="0" w:color="auto"/>
                        <w:right w:val="none" w:sz="0" w:space="0" w:color="auto"/>
                      </w:divBdr>
                    </w:div>
                  </w:divsChild>
                </w:div>
                <w:div w:id="234291218">
                  <w:marLeft w:val="0"/>
                  <w:marRight w:val="0"/>
                  <w:marTop w:val="0"/>
                  <w:marBottom w:val="0"/>
                  <w:divBdr>
                    <w:top w:val="none" w:sz="0" w:space="0" w:color="auto"/>
                    <w:left w:val="none" w:sz="0" w:space="0" w:color="auto"/>
                    <w:bottom w:val="none" w:sz="0" w:space="0" w:color="auto"/>
                    <w:right w:val="none" w:sz="0" w:space="0" w:color="auto"/>
                  </w:divBdr>
                  <w:divsChild>
                    <w:div w:id="2070179538">
                      <w:marLeft w:val="0"/>
                      <w:marRight w:val="0"/>
                      <w:marTop w:val="0"/>
                      <w:marBottom w:val="0"/>
                      <w:divBdr>
                        <w:top w:val="none" w:sz="0" w:space="0" w:color="auto"/>
                        <w:left w:val="none" w:sz="0" w:space="0" w:color="auto"/>
                        <w:bottom w:val="none" w:sz="0" w:space="0" w:color="auto"/>
                        <w:right w:val="none" w:sz="0" w:space="0" w:color="auto"/>
                      </w:divBdr>
                    </w:div>
                  </w:divsChild>
                </w:div>
                <w:div w:id="1272006211">
                  <w:marLeft w:val="0"/>
                  <w:marRight w:val="0"/>
                  <w:marTop w:val="0"/>
                  <w:marBottom w:val="0"/>
                  <w:divBdr>
                    <w:top w:val="none" w:sz="0" w:space="0" w:color="auto"/>
                    <w:left w:val="none" w:sz="0" w:space="0" w:color="auto"/>
                    <w:bottom w:val="none" w:sz="0" w:space="0" w:color="auto"/>
                    <w:right w:val="none" w:sz="0" w:space="0" w:color="auto"/>
                  </w:divBdr>
                  <w:divsChild>
                    <w:div w:id="801114241">
                      <w:marLeft w:val="0"/>
                      <w:marRight w:val="0"/>
                      <w:marTop w:val="0"/>
                      <w:marBottom w:val="0"/>
                      <w:divBdr>
                        <w:top w:val="none" w:sz="0" w:space="0" w:color="auto"/>
                        <w:left w:val="none" w:sz="0" w:space="0" w:color="auto"/>
                        <w:bottom w:val="none" w:sz="0" w:space="0" w:color="auto"/>
                        <w:right w:val="none" w:sz="0" w:space="0" w:color="auto"/>
                      </w:divBdr>
                    </w:div>
                  </w:divsChild>
                </w:div>
                <w:div w:id="373968047">
                  <w:marLeft w:val="0"/>
                  <w:marRight w:val="0"/>
                  <w:marTop w:val="0"/>
                  <w:marBottom w:val="0"/>
                  <w:divBdr>
                    <w:top w:val="none" w:sz="0" w:space="0" w:color="auto"/>
                    <w:left w:val="none" w:sz="0" w:space="0" w:color="auto"/>
                    <w:bottom w:val="none" w:sz="0" w:space="0" w:color="auto"/>
                    <w:right w:val="none" w:sz="0" w:space="0" w:color="auto"/>
                  </w:divBdr>
                  <w:divsChild>
                    <w:div w:id="301351027">
                      <w:marLeft w:val="0"/>
                      <w:marRight w:val="0"/>
                      <w:marTop w:val="0"/>
                      <w:marBottom w:val="0"/>
                      <w:divBdr>
                        <w:top w:val="none" w:sz="0" w:space="0" w:color="auto"/>
                        <w:left w:val="none" w:sz="0" w:space="0" w:color="auto"/>
                        <w:bottom w:val="none" w:sz="0" w:space="0" w:color="auto"/>
                        <w:right w:val="none" w:sz="0" w:space="0" w:color="auto"/>
                      </w:divBdr>
                    </w:div>
                  </w:divsChild>
                </w:div>
                <w:div w:id="299001830">
                  <w:marLeft w:val="0"/>
                  <w:marRight w:val="0"/>
                  <w:marTop w:val="0"/>
                  <w:marBottom w:val="0"/>
                  <w:divBdr>
                    <w:top w:val="none" w:sz="0" w:space="0" w:color="auto"/>
                    <w:left w:val="none" w:sz="0" w:space="0" w:color="auto"/>
                    <w:bottom w:val="none" w:sz="0" w:space="0" w:color="auto"/>
                    <w:right w:val="none" w:sz="0" w:space="0" w:color="auto"/>
                  </w:divBdr>
                  <w:divsChild>
                    <w:div w:id="1974216697">
                      <w:marLeft w:val="0"/>
                      <w:marRight w:val="0"/>
                      <w:marTop w:val="0"/>
                      <w:marBottom w:val="0"/>
                      <w:divBdr>
                        <w:top w:val="none" w:sz="0" w:space="0" w:color="auto"/>
                        <w:left w:val="none" w:sz="0" w:space="0" w:color="auto"/>
                        <w:bottom w:val="none" w:sz="0" w:space="0" w:color="auto"/>
                        <w:right w:val="none" w:sz="0" w:space="0" w:color="auto"/>
                      </w:divBdr>
                    </w:div>
                  </w:divsChild>
                </w:div>
                <w:div w:id="1596591557">
                  <w:marLeft w:val="0"/>
                  <w:marRight w:val="0"/>
                  <w:marTop w:val="0"/>
                  <w:marBottom w:val="0"/>
                  <w:divBdr>
                    <w:top w:val="none" w:sz="0" w:space="0" w:color="auto"/>
                    <w:left w:val="none" w:sz="0" w:space="0" w:color="auto"/>
                    <w:bottom w:val="none" w:sz="0" w:space="0" w:color="auto"/>
                    <w:right w:val="none" w:sz="0" w:space="0" w:color="auto"/>
                  </w:divBdr>
                  <w:divsChild>
                    <w:div w:id="2124953042">
                      <w:marLeft w:val="0"/>
                      <w:marRight w:val="0"/>
                      <w:marTop w:val="0"/>
                      <w:marBottom w:val="0"/>
                      <w:divBdr>
                        <w:top w:val="none" w:sz="0" w:space="0" w:color="auto"/>
                        <w:left w:val="none" w:sz="0" w:space="0" w:color="auto"/>
                        <w:bottom w:val="none" w:sz="0" w:space="0" w:color="auto"/>
                        <w:right w:val="none" w:sz="0" w:space="0" w:color="auto"/>
                      </w:divBdr>
                    </w:div>
                  </w:divsChild>
                </w:div>
                <w:div w:id="2022122957">
                  <w:marLeft w:val="0"/>
                  <w:marRight w:val="0"/>
                  <w:marTop w:val="0"/>
                  <w:marBottom w:val="0"/>
                  <w:divBdr>
                    <w:top w:val="none" w:sz="0" w:space="0" w:color="auto"/>
                    <w:left w:val="none" w:sz="0" w:space="0" w:color="auto"/>
                    <w:bottom w:val="none" w:sz="0" w:space="0" w:color="auto"/>
                    <w:right w:val="none" w:sz="0" w:space="0" w:color="auto"/>
                  </w:divBdr>
                  <w:divsChild>
                    <w:div w:id="1335836282">
                      <w:marLeft w:val="0"/>
                      <w:marRight w:val="0"/>
                      <w:marTop w:val="0"/>
                      <w:marBottom w:val="0"/>
                      <w:divBdr>
                        <w:top w:val="none" w:sz="0" w:space="0" w:color="auto"/>
                        <w:left w:val="none" w:sz="0" w:space="0" w:color="auto"/>
                        <w:bottom w:val="none" w:sz="0" w:space="0" w:color="auto"/>
                        <w:right w:val="none" w:sz="0" w:space="0" w:color="auto"/>
                      </w:divBdr>
                    </w:div>
                  </w:divsChild>
                </w:div>
                <w:div w:id="745808228">
                  <w:marLeft w:val="0"/>
                  <w:marRight w:val="0"/>
                  <w:marTop w:val="0"/>
                  <w:marBottom w:val="0"/>
                  <w:divBdr>
                    <w:top w:val="none" w:sz="0" w:space="0" w:color="auto"/>
                    <w:left w:val="none" w:sz="0" w:space="0" w:color="auto"/>
                    <w:bottom w:val="none" w:sz="0" w:space="0" w:color="auto"/>
                    <w:right w:val="none" w:sz="0" w:space="0" w:color="auto"/>
                  </w:divBdr>
                  <w:divsChild>
                    <w:div w:id="1307053548">
                      <w:marLeft w:val="0"/>
                      <w:marRight w:val="0"/>
                      <w:marTop w:val="0"/>
                      <w:marBottom w:val="0"/>
                      <w:divBdr>
                        <w:top w:val="none" w:sz="0" w:space="0" w:color="auto"/>
                        <w:left w:val="none" w:sz="0" w:space="0" w:color="auto"/>
                        <w:bottom w:val="none" w:sz="0" w:space="0" w:color="auto"/>
                        <w:right w:val="none" w:sz="0" w:space="0" w:color="auto"/>
                      </w:divBdr>
                    </w:div>
                  </w:divsChild>
                </w:div>
                <w:div w:id="2138526459">
                  <w:marLeft w:val="0"/>
                  <w:marRight w:val="0"/>
                  <w:marTop w:val="0"/>
                  <w:marBottom w:val="0"/>
                  <w:divBdr>
                    <w:top w:val="none" w:sz="0" w:space="0" w:color="auto"/>
                    <w:left w:val="none" w:sz="0" w:space="0" w:color="auto"/>
                    <w:bottom w:val="none" w:sz="0" w:space="0" w:color="auto"/>
                    <w:right w:val="none" w:sz="0" w:space="0" w:color="auto"/>
                  </w:divBdr>
                  <w:divsChild>
                    <w:div w:id="366292808">
                      <w:marLeft w:val="0"/>
                      <w:marRight w:val="0"/>
                      <w:marTop w:val="0"/>
                      <w:marBottom w:val="0"/>
                      <w:divBdr>
                        <w:top w:val="none" w:sz="0" w:space="0" w:color="auto"/>
                        <w:left w:val="none" w:sz="0" w:space="0" w:color="auto"/>
                        <w:bottom w:val="none" w:sz="0" w:space="0" w:color="auto"/>
                        <w:right w:val="none" w:sz="0" w:space="0" w:color="auto"/>
                      </w:divBdr>
                    </w:div>
                  </w:divsChild>
                </w:div>
                <w:div w:id="1383216747">
                  <w:marLeft w:val="0"/>
                  <w:marRight w:val="0"/>
                  <w:marTop w:val="0"/>
                  <w:marBottom w:val="0"/>
                  <w:divBdr>
                    <w:top w:val="none" w:sz="0" w:space="0" w:color="auto"/>
                    <w:left w:val="none" w:sz="0" w:space="0" w:color="auto"/>
                    <w:bottom w:val="none" w:sz="0" w:space="0" w:color="auto"/>
                    <w:right w:val="none" w:sz="0" w:space="0" w:color="auto"/>
                  </w:divBdr>
                  <w:divsChild>
                    <w:div w:id="422075067">
                      <w:marLeft w:val="0"/>
                      <w:marRight w:val="0"/>
                      <w:marTop w:val="0"/>
                      <w:marBottom w:val="0"/>
                      <w:divBdr>
                        <w:top w:val="none" w:sz="0" w:space="0" w:color="auto"/>
                        <w:left w:val="none" w:sz="0" w:space="0" w:color="auto"/>
                        <w:bottom w:val="none" w:sz="0" w:space="0" w:color="auto"/>
                        <w:right w:val="none" w:sz="0" w:space="0" w:color="auto"/>
                      </w:divBdr>
                    </w:div>
                  </w:divsChild>
                </w:div>
                <w:div w:id="981231363">
                  <w:marLeft w:val="0"/>
                  <w:marRight w:val="0"/>
                  <w:marTop w:val="0"/>
                  <w:marBottom w:val="0"/>
                  <w:divBdr>
                    <w:top w:val="none" w:sz="0" w:space="0" w:color="auto"/>
                    <w:left w:val="none" w:sz="0" w:space="0" w:color="auto"/>
                    <w:bottom w:val="none" w:sz="0" w:space="0" w:color="auto"/>
                    <w:right w:val="none" w:sz="0" w:space="0" w:color="auto"/>
                  </w:divBdr>
                  <w:divsChild>
                    <w:div w:id="1333027371">
                      <w:marLeft w:val="0"/>
                      <w:marRight w:val="0"/>
                      <w:marTop w:val="0"/>
                      <w:marBottom w:val="0"/>
                      <w:divBdr>
                        <w:top w:val="none" w:sz="0" w:space="0" w:color="auto"/>
                        <w:left w:val="none" w:sz="0" w:space="0" w:color="auto"/>
                        <w:bottom w:val="none" w:sz="0" w:space="0" w:color="auto"/>
                        <w:right w:val="none" w:sz="0" w:space="0" w:color="auto"/>
                      </w:divBdr>
                    </w:div>
                  </w:divsChild>
                </w:div>
                <w:div w:id="1713580011">
                  <w:marLeft w:val="0"/>
                  <w:marRight w:val="0"/>
                  <w:marTop w:val="0"/>
                  <w:marBottom w:val="0"/>
                  <w:divBdr>
                    <w:top w:val="none" w:sz="0" w:space="0" w:color="auto"/>
                    <w:left w:val="none" w:sz="0" w:space="0" w:color="auto"/>
                    <w:bottom w:val="none" w:sz="0" w:space="0" w:color="auto"/>
                    <w:right w:val="none" w:sz="0" w:space="0" w:color="auto"/>
                  </w:divBdr>
                  <w:divsChild>
                    <w:div w:id="176966904">
                      <w:marLeft w:val="0"/>
                      <w:marRight w:val="0"/>
                      <w:marTop w:val="0"/>
                      <w:marBottom w:val="0"/>
                      <w:divBdr>
                        <w:top w:val="none" w:sz="0" w:space="0" w:color="auto"/>
                        <w:left w:val="none" w:sz="0" w:space="0" w:color="auto"/>
                        <w:bottom w:val="none" w:sz="0" w:space="0" w:color="auto"/>
                        <w:right w:val="none" w:sz="0" w:space="0" w:color="auto"/>
                      </w:divBdr>
                    </w:div>
                  </w:divsChild>
                </w:div>
                <w:div w:id="1239052956">
                  <w:marLeft w:val="0"/>
                  <w:marRight w:val="0"/>
                  <w:marTop w:val="0"/>
                  <w:marBottom w:val="0"/>
                  <w:divBdr>
                    <w:top w:val="none" w:sz="0" w:space="0" w:color="auto"/>
                    <w:left w:val="none" w:sz="0" w:space="0" w:color="auto"/>
                    <w:bottom w:val="none" w:sz="0" w:space="0" w:color="auto"/>
                    <w:right w:val="none" w:sz="0" w:space="0" w:color="auto"/>
                  </w:divBdr>
                  <w:divsChild>
                    <w:div w:id="56243819">
                      <w:marLeft w:val="0"/>
                      <w:marRight w:val="0"/>
                      <w:marTop w:val="0"/>
                      <w:marBottom w:val="0"/>
                      <w:divBdr>
                        <w:top w:val="none" w:sz="0" w:space="0" w:color="auto"/>
                        <w:left w:val="none" w:sz="0" w:space="0" w:color="auto"/>
                        <w:bottom w:val="none" w:sz="0" w:space="0" w:color="auto"/>
                        <w:right w:val="none" w:sz="0" w:space="0" w:color="auto"/>
                      </w:divBdr>
                    </w:div>
                  </w:divsChild>
                </w:div>
                <w:div w:id="1877892408">
                  <w:marLeft w:val="0"/>
                  <w:marRight w:val="0"/>
                  <w:marTop w:val="0"/>
                  <w:marBottom w:val="0"/>
                  <w:divBdr>
                    <w:top w:val="none" w:sz="0" w:space="0" w:color="auto"/>
                    <w:left w:val="none" w:sz="0" w:space="0" w:color="auto"/>
                    <w:bottom w:val="none" w:sz="0" w:space="0" w:color="auto"/>
                    <w:right w:val="none" w:sz="0" w:space="0" w:color="auto"/>
                  </w:divBdr>
                  <w:divsChild>
                    <w:div w:id="877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s.gov/office/missouri-ecological-services/librar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s.gov/office/missouri-ecological-services/libr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0FA8F5-6CCC-484B-A4B8-6941267F1AB2}"/>
      </w:docPartPr>
      <w:docPartBody>
        <w:p w:rsidR="001477B5" w:rsidRDefault="00A30EA8">
          <w:r w:rsidRPr="005B550C">
            <w:rPr>
              <w:rStyle w:val="PlaceholderText"/>
            </w:rPr>
            <w:t>Click or tap here to enter text.</w:t>
          </w:r>
        </w:p>
      </w:docPartBody>
    </w:docPart>
    <w:docPart>
      <w:docPartPr>
        <w:name w:val="A4714C4175FA4E1E831C7BDEA52A1CCE"/>
        <w:category>
          <w:name w:val="General"/>
          <w:gallery w:val="placeholder"/>
        </w:category>
        <w:types>
          <w:type w:val="bbPlcHdr"/>
        </w:types>
        <w:behaviors>
          <w:behavior w:val="content"/>
        </w:behaviors>
        <w:guid w:val="{BE7CFE2B-F952-4B09-93BE-3095402F75BE}"/>
      </w:docPartPr>
      <w:docPartBody>
        <w:p w:rsidR="007D5119" w:rsidRDefault="00B64F82" w:rsidP="00B64F82">
          <w:pPr>
            <w:pStyle w:val="A4714C4175FA4E1E831C7BDEA52A1CCE"/>
          </w:pPr>
          <w:r w:rsidRPr="005B55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A8"/>
    <w:rsid w:val="0009396C"/>
    <w:rsid w:val="000B00DB"/>
    <w:rsid w:val="001477B5"/>
    <w:rsid w:val="001A599D"/>
    <w:rsid w:val="00251C14"/>
    <w:rsid w:val="002E26D5"/>
    <w:rsid w:val="00403F9A"/>
    <w:rsid w:val="00593736"/>
    <w:rsid w:val="005A14A7"/>
    <w:rsid w:val="007A7CD4"/>
    <w:rsid w:val="007B2D6E"/>
    <w:rsid w:val="007B31F9"/>
    <w:rsid w:val="007B5149"/>
    <w:rsid w:val="007D5119"/>
    <w:rsid w:val="007E6326"/>
    <w:rsid w:val="00840309"/>
    <w:rsid w:val="008D2A22"/>
    <w:rsid w:val="009240EE"/>
    <w:rsid w:val="009F5106"/>
    <w:rsid w:val="00A01CC6"/>
    <w:rsid w:val="00A30EA8"/>
    <w:rsid w:val="00A42CAC"/>
    <w:rsid w:val="00AC4225"/>
    <w:rsid w:val="00AD714C"/>
    <w:rsid w:val="00B64F82"/>
    <w:rsid w:val="00B83A03"/>
    <w:rsid w:val="00C92150"/>
    <w:rsid w:val="00CE5095"/>
    <w:rsid w:val="00D325CF"/>
    <w:rsid w:val="00E32745"/>
    <w:rsid w:val="00E96D97"/>
    <w:rsid w:val="00EC0942"/>
    <w:rsid w:val="00FD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82"/>
    <w:rPr>
      <w:color w:val="808080"/>
    </w:rPr>
  </w:style>
  <w:style w:type="paragraph" w:customStyle="1" w:styleId="A4714C4175FA4E1E831C7BDEA52A1CCE">
    <w:name w:val="A4714C4175FA4E1E831C7BDEA52A1CCE"/>
    <w:rsid w:val="00B64F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40b4803-8a70-45ca-b3cd-e70a25008c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938C9D201614C8DA6C284796E9E5F" ma:contentTypeVersion="18" ma:contentTypeDescription="Create a new document." ma:contentTypeScope="" ma:versionID="ad69cfa341a5e3ffa28606d05324317a">
  <xsd:schema xmlns:xsd="http://www.w3.org/2001/XMLSchema" xmlns:xs="http://www.w3.org/2001/XMLSchema" xmlns:p="http://schemas.microsoft.com/office/2006/metadata/properties" xmlns:ns1="http://schemas.microsoft.com/sharepoint/v3" xmlns:ns3="d40b4803-8a70-45ca-b3cd-e70a25008c2f" xmlns:ns4="5905c4a0-f846-4252-952d-8da82e49458c" targetNamespace="http://schemas.microsoft.com/office/2006/metadata/properties" ma:root="true" ma:fieldsID="baf46e56db87557972b25354800c9667" ns1:_="" ns3:_="" ns4:_="">
    <xsd:import namespace="http://schemas.microsoft.com/sharepoint/v3"/>
    <xsd:import namespace="d40b4803-8a70-45ca-b3cd-e70a25008c2f"/>
    <xsd:import namespace="5905c4a0-f846-4252-952d-8da82e4945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b4803-8a70-45ca-b3cd-e70a25008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5c4a0-f846-4252-952d-8da82e4945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AC9B4-4146-4528-8B43-9CC4E1135BA2}">
  <ds:schemaRefs>
    <ds:schemaRef ds:uri="http://schemas.openxmlformats.org/officeDocument/2006/bibliography"/>
  </ds:schemaRefs>
</ds:datastoreItem>
</file>

<file path=customXml/itemProps2.xml><?xml version="1.0" encoding="utf-8"?>
<ds:datastoreItem xmlns:ds="http://schemas.openxmlformats.org/officeDocument/2006/customXml" ds:itemID="{05FE10AC-3375-4070-8AE2-09F2B690267E}">
  <ds:schemaRefs>
    <ds:schemaRef ds:uri="http://schemas.microsoft.com/office/2006/metadata/properties"/>
    <ds:schemaRef ds:uri="http://schemas.microsoft.com/office/infopath/2007/PartnerControls"/>
    <ds:schemaRef ds:uri="http://schemas.microsoft.com/sharepoint/v3"/>
    <ds:schemaRef ds:uri="d40b4803-8a70-45ca-b3cd-e70a25008c2f"/>
  </ds:schemaRefs>
</ds:datastoreItem>
</file>

<file path=customXml/itemProps3.xml><?xml version="1.0" encoding="utf-8"?>
<ds:datastoreItem xmlns:ds="http://schemas.openxmlformats.org/officeDocument/2006/customXml" ds:itemID="{2D3C813F-8F2A-4DAA-BB7C-B3C0F0F27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0b4803-8a70-45ca-b3cd-e70a25008c2f"/>
    <ds:schemaRef ds:uri="5905c4a0-f846-4252-952d-8da82e4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AC604-DA32-4F35-AC01-FFB152376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Trisha_Crabill@fws.gov</dc:creator>
  <cp:keywords/>
  <dc:description/>
  <cp:lastModifiedBy>Crabill, Trisha L</cp:lastModifiedBy>
  <cp:revision>2</cp:revision>
  <cp:lastPrinted>2022-02-09T16:52:00Z</cp:lastPrinted>
  <dcterms:created xsi:type="dcterms:W3CDTF">2024-10-16T21:27:00Z</dcterms:created>
  <dcterms:modified xsi:type="dcterms:W3CDTF">2024-10-16T21:27:00Z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0x010100BE1938C9D201614C8DA6C284796E9E5F</vt:lpwstr>
  </property>
</Properties>
</file>